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6C" w:rsidRPr="005B4C32" w:rsidRDefault="009B366C">
      <w:pPr>
        <w:widowControl w:val="0"/>
        <w:autoSpaceDE w:val="0"/>
        <w:autoSpaceDN w:val="0"/>
        <w:adjustRightInd w:val="0"/>
        <w:spacing w:after="0" w:line="240" w:lineRule="auto"/>
        <w:rPr>
          <w:rFonts w:ascii="Calibri" w:hAnsi="Calibri" w:cs="Calibri"/>
        </w:rPr>
      </w:pPr>
      <w:r w:rsidRPr="005B4C32">
        <w:rPr>
          <w:rFonts w:ascii="Calibri" w:hAnsi="Calibri" w:cs="Calibri"/>
        </w:rPr>
        <w:br/>
      </w:r>
    </w:p>
    <w:p w:rsidR="009B366C" w:rsidRPr="005B4C32" w:rsidRDefault="009B366C">
      <w:pPr>
        <w:widowControl w:val="0"/>
        <w:autoSpaceDE w:val="0"/>
        <w:autoSpaceDN w:val="0"/>
        <w:adjustRightInd w:val="0"/>
        <w:spacing w:after="0" w:line="240" w:lineRule="auto"/>
        <w:jc w:val="both"/>
        <w:outlineLvl w:val="0"/>
        <w:rPr>
          <w:rFonts w:ascii="Calibri" w:hAnsi="Calibri" w:cs="Calibri"/>
        </w:rPr>
      </w:pPr>
    </w:p>
    <w:p w:rsidR="009B366C" w:rsidRPr="005B4C32" w:rsidRDefault="009B366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5B4C32">
        <w:rPr>
          <w:rFonts w:ascii="Calibri" w:hAnsi="Calibri" w:cs="Calibri"/>
          <w:b/>
          <w:bCs/>
        </w:rPr>
        <w:t>ПРАВИТЕЛЬСТВО РОССИЙСКОЙ ФЕДЕРАЦИИ</w:t>
      </w:r>
    </w:p>
    <w:p w:rsidR="009B366C" w:rsidRPr="005B4C32" w:rsidRDefault="009B366C">
      <w:pPr>
        <w:widowControl w:val="0"/>
        <w:autoSpaceDE w:val="0"/>
        <w:autoSpaceDN w:val="0"/>
        <w:adjustRightInd w:val="0"/>
        <w:spacing w:after="0" w:line="240" w:lineRule="auto"/>
        <w:jc w:val="center"/>
        <w:rPr>
          <w:rFonts w:ascii="Calibri" w:hAnsi="Calibri" w:cs="Calibri"/>
          <w:b/>
          <w:bCs/>
        </w:rPr>
      </w:pPr>
    </w:p>
    <w:p w:rsidR="009B366C" w:rsidRPr="005B4C32" w:rsidRDefault="009B366C">
      <w:pPr>
        <w:widowControl w:val="0"/>
        <w:autoSpaceDE w:val="0"/>
        <w:autoSpaceDN w:val="0"/>
        <w:adjustRightInd w:val="0"/>
        <w:spacing w:after="0" w:line="240" w:lineRule="auto"/>
        <w:jc w:val="center"/>
        <w:rPr>
          <w:rFonts w:ascii="Calibri" w:hAnsi="Calibri" w:cs="Calibri"/>
          <w:b/>
          <w:bCs/>
        </w:rPr>
      </w:pPr>
      <w:r w:rsidRPr="005B4C32">
        <w:rPr>
          <w:rFonts w:ascii="Calibri" w:hAnsi="Calibri" w:cs="Calibri"/>
          <w:b/>
          <w:bCs/>
        </w:rPr>
        <w:t>ПОСТАНОВЛЕНИЕ</w:t>
      </w:r>
    </w:p>
    <w:p w:rsidR="009B366C" w:rsidRPr="005B4C32" w:rsidRDefault="009B366C">
      <w:pPr>
        <w:widowControl w:val="0"/>
        <w:autoSpaceDE w:val="0"/>
        <w:autoSpaceDN w:val="0"/>
        <w:adjustRightInd w:val="0"/>
        <w:spacing w:after="0" w:line="240" w:lineRule="auto"/>
        <w:jc w:val="center"/>
        <w:rPr>
          <w:rFonts w:ascii="Calibri" w:hAnsi="Calibri" w:cs="Calibri"/>
          <w:b/>
          <w:bCs/>
        </w:rPr>
      </w:pPr>
      <w:r w:rsidRPr="005B4C32">
        <w:rPr>
          <w:rFonts w:ascii="Calibri" w:hAnsi="Calibri" w:cs="Calibri"/>
          <w:b/>
          <w:bCs/>
        </w:rPr>
        <w:t>от 16 апреля 2012 г. N 307</w:t>
      </w:r>
    </w:p>
    <w:p w:rsidR="009B366C" w:rsidRPr="005B4C32" w:rsidRDefault="009B366C">
      <w:pPr>
        <w:widowControl w:val="0"/>
        <w:autoSpaceDE w:val="0"/>
        <w:autoSpaceDN w:val="0"/>
        <w:adjustRightInd w:val="0"/>
        <w:spacing w:after="0" w:line="240" w:lineRule="auto"/>
        <w:jc w:val="center"/>
        <w:rPr>
          <w:rFonts w:ascii="Calibri" w:hAnsi="Calibri" w:cs="Calibri"/>
          <w:b/>
          <w:bCs/>
        </w:rPr>
      </w:pPr>
    </w:p>
    <w:p w:rsidR="009B366C" w:rsidRPr="005B4C32" w:rsidRDefault="009B366C">
      <w:pPr>
        <w:widowControl w:val="0"/>
        <w:autoSpaceDE w:val="0"/>
        <w:autoSpaceDN w:val="0"/>
        <w:adjustRightInd w:val="0"/>
        <w:spacing w:after="0" w:line="240" w:lineRule="auto"/>
        <w:jc w:val="center"/>
        <w:rPr>
          <w:rFonts w:ascii="Calibri" w:hAnsi="Calibri" w:cs="Calibri"/>
          <w:b/>
          <w:bCs/>
        </w:rPr>
      </w:pPr>
      <w:r w:rsidRPr="005B4C32">
        <w:rPr>
          <w:rFonts w:ascii="Calibri" w:hAnsi="Calibri" w:cs="Calibri"/>
          <w:b/>
          <w:bCs/>
        </w:rPr>
        <w:t>О ПОРЯДКЕ</w:t>
      </w:r>
    </w:p>
    <w:p w:rsidR="009B366C" w:rsidRPr="005B4C32" w:rsidRDefault="009B366C">
      <w:pPr>
        <w:widowControl w:val="0"/>
        <w:autoSpaceDE w:val="0"/>
        <w:autoSpaceDN w:val="0"/>
        <w:adjustRightInd w:val="0"/>
        <w:spacing w:after="0" w:line="240" w:lineRule="auto"/>
        <w:jc w:val="center"/>
        <w:rPr>
          <w:rFonts w:ascii="Calibri" w:hAnsi="Calibri" w:cs="Calibri"/>
          <w:b/>
          <w:bCs/>
        </w:rPr>
      </w:pPr>
      <w:r w:rsidRPr="005B4C32">
        <w:rPr>
          <w:rFonts w:ascii="Calibri" w:hAnsi="Calibri" w:cs="Calibri"/>
          <w:b/>
          <w:bCs/>
        </w:rPr>
        <w:t>ПОДКЛЮЧЕНИЯ К СИСТЕМАМ ТЕПЛОСНАБЖЕНИЯ И О ВНЕСЕНИИ</w:t>
      </w:r>
    </w:p>
    <w:p w:rsidR="009B366C" w:rsidRPr="005B4C32" w:rsidRDefault="009B366C">
      <w:pPr>
        <w:widowControl w:val="0"/>
        <w:autoSpaceDE w:val="0"/>
        <w:autoSpaceDN w:val="0"/>
        <w:adjustRightInd w:val="0"/>
        <w:spacing w:after="0" w:line="240" w:lineRule="auto"/>
        <w:jc w:val="center"/>
        <w:rPr>
          <w:rFonts w:ascii="Calibri" w:hAnsi="Calibri" w:cs="Calibri"/>
          <w:b/>
          <w:bCs/>
        </w:rPr>
      </w:pPr>
      <w:r w:rsidRPr="005B4C32">
        <w:rPr>
          <w:rFonts w:ascii="Calibri" w:hAnsi="Calibri" w:cs="Calibri"/>
          <w:b/>
          <w:bCs/>
        </w:rPr>
        <w:t>ИЗМЕНЕНИЙ В НЕКОТОРЫЕ АКТЫ ПРАВИТЕЛЬСТВА</w:t>
      </w:r>
    </w:p>
    <w:p w:rsidR="009B366C" w:rsidRPr="005B4C32" w:rsidRDefault="009B366C">
      <w:pPr>
        <w:widowControl w:val="0"/>
        <w:autoSpaceDE w:val="0"/>
        <w:autoSpaceDN w:val="0"/>
        <w:adjustRightInd w:val="0"/>
        <w:spacing w:after="0" w:line="240" w:lineRule="auto"/>
        <w:jc w:val="center"/>
        <w:rPr>
          <w:rFonts w:ascii="Calibri" w:hAnsi="Calibri" w:cs="Calibri"/>
          <w:b/>
          <w:bCs/>
        </w:rPr>
      </w:pPr>
      <w:r w:rsidRPr="005B4C32">
        <w:rPr>
          <w:rFonts w:ascii="Calibri" w:hAnsi="Calibri" w:cs="Calibri"/>
          <w:b/>
          <w:bCs/>
        </w:rPr>
        <w:t>РОССИЙСКОЙ ФЕДЕРАЦИИ</w:t>
      </w:r>
    </w:p>
    <w:p w:rsidR="009B366C" w:rsidRPr="005B4C32" w:rsidRDefault="009B366C">
      <w:pPr>
        <w:widowControl w:val="0"/>
        <w:autoSpaceDE w:val="0"/>
        <w:autoSpaceDN w:val="0"/>
        <w:adjustRightInd w:val="0"/>
        <w:spacing w:after="0" w:line="240" w:lineRule="auto"/>
        <w:jc w:val="center"/>
        <w:rPr>
          <w:rFonts w:ascii="Calibri" w:hAnsi="Calibri" w:cs="Calibri"/>
        </w:rPr>
      </w:pP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Список изменяющих документов</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 xml:space="preserve">(в ред. Постановлений Правительства РФ от 30.12.2013 </w:t>
      </w:r>
      <w:hyperlink r:id="rId4" w:history="1">
        <w:r w:rsidRPr="005B4C32">
          <w:rPr>
            <w:rFonts w:ascii="Calibri" w:hAnsi="Calibri" w:cs="Calibri"/>
          </w:rPr>
          <w:t>N 1314</w:t>
        </w:r>
      </w:hyperlink>
      <w:r w:rsidRPr="005B4C32">
        <w:rPr>
          <w:rFonts w:ascii="Calibri" w:hAnsi="Calibri" w:cs="Calibri"/>
        </w:rPr>
        <w:t>,</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 xml:space="preserve">от 14.11.2014 </w:t>
      </w:r>
      <w:hyperlink r:id="rId5" w:history="1">
        <w:r w:rsidRPr="005B4C32">
          <w:rPr>
            <w:rFonts w:ascii="Calibri" w:hAnsi="Calibri" w:cs="Calibri"/>
          </w:rPr>
          <w:t>N 1201</w:t>
        </w:r>
      </w:hyperlink>
      <w:r w:rsidRPr="005B4C32">
        <w:rPr>
          <w:rFonts w:ascii="Calibri" w:hAnsi="Calibri" w:cs="Calibri"/>
        </w:rPr>
        <w:t>,</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 xml:space="preserve">с изм., внесенными </w:t>
      </w:r>
      <w:hyperlink r:id="rId6" w:history="1">
        <w:r w:rsidRPr="005B4C32">
          <w:rPr>
            <w:rFonts w:ascii="Calibri" w:hAnsi="Calibri" w:cs="Calibri"/>
          </w:rPr>
          <w:t>Решением</w:t>
        </w:r>
      </w:hyperlink>
      <w:r w:rsidRPr="005B4C32">
        <w:rPr>
          <w:rFonts w:ascii="Calibri" w:hAnsi="Calibri" w:cs="Calibri"/>
        </w:rPr>
        <w:t xml:space="preserve"> Верховного Суда РФ</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от 06.12.2013 N АКПИ13-997)</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В соответствии с Федеральным </w:t>
      </w:r>
      <w:hyperlink r:id="rId7" w:history="1">
        <w:r w:rsidRPr="005B4C32">
          <w:rPr>
            <w:rFonts w:ascii="Calibri" w:hAnsi="Calibri" w:cs="Calibri"/>
          </w:rPr>
          <w:t>законом</w:t>
        </w:r>
      </w:hyperlink>
      <w:r w:rsidRPr="005B4C32">
        <w:rPr>
          <w:rFonts w:ascii="Calibri" w:hAnsi="Calibri" w:cs="Calibri"/>
        </w:rPr>
        <w:t xml:space="preserve"> "О теплоснабжении" Правительство Российской Федерации постановляет:</w:t>
      </w:r>
      <w:bookmarkStart w:id="1" w:name="_GoBack"/>
      <w:bookmarkEnd w:id="1"/>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Утвердить прилагаемые:</w:t>
      </w:r>
    </w:p>
    <w:p w:rsidR="009B366C" w:rsidRPr="005B4C32" w:rsidRDefault="005B4C32">
      <w:pPr>
        <w:widowControl w:val="0"/>
        <w:autoSpaceDE w:val="0"/>
        <w:autoSpaceDN w:val="0"/>
        <w:adjustRightInd w:val="0"/>
        <w:spacing w:after="0" w:line="240" w:lineRule="auto"/>
        <w:ind w:firstLine="540"/>
        <w:jc w:val="both"/>
        <w:rPr>
          <w:rFonts w:ascii="Calibri" w:hAnsi="Calibri" w:cs="Calibri"/>
        </w:rPr>
      </w:pPr>
      <w:hyperlink w:anchor="Par35" w:history="1">
        <w:r w:rsidR="009B366C" w:rsidRPr="005B4C32">
          <w:rPr>
            <w:rFonts w:ascii="Calibri" w:hAnsi="Calibri" w:cs="Calibri"/>
          </w:rPr>
          <w:t>Правила</w:t>
        </w:r>
      </w:hyperlink>
      <w:r w:rsidR="009B366C" w:rsidRPr="005B4C32">
        <w:rPr>
          <w:rFonts w:ascii="Calibri" w:hAnsi="Calibri" w:cs="Calibri"/>
        </w:rPr>
        <w:t xml:space="preserve"> подключения к системам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абзац утратил силу. - </w:t>
      </w:r>
      <w:hyperlink r:id="rId8" w:history="1">
        <w:r w:rsidRPr="005B4C32">
          <w:rPr>
            <w:rFonts w:ascii="Calibri" w:hAnsi="Calibri" w:cs="Calibri"/>
          </w:rPr>
          <w:t>Постановление</w:t>
        </w:r>
      </w:hyperlink>
      <w:r w:rsidRPr="005B4C32">
        <w:rPr>
          <w:rFonts w:ascii="Calibri" w:hAnsi="Calibri" w:cs="Calibri"/>
        </w:rPr>
        <w:t xml:space="preserve"> Правительства РФ от 14.11.2014 N 1201.</w:t>
      </w:r>
    </w:p>
    <w:p w:rsidR="009B366C" w:rsidRPr="005B4C32" w:rsidRDefault="009B366C">
      <w:pPr>
        <w:widowControl w:val="0"/>
        <w:autoSpaceDE w:val="0"/>
        <w:autoSpaceDN w:val="0"/>
        <w:adjustRightInd w:val="0"/>
        <w:spacing w:after="0" w:line="240" w:lineRule="auto"/>
        <w:jc w:val="both"/>
        <w:rPr>
          <w:rFonts w:ascii="Calibri" w:hAnsi="Calibri" w:cs="Calibri"/>
        </w:rPr>
      </w:pPr>
    </w:p>
    <w:p w:rsidR="009B366C" w:rsidRPr="005B4C32" w:rsidRDefault="009B366C">
      <w:pPr>
        <w:widowControl w:val="0"/>
        <w:autoSpaceDE w:val="0"/>
        <w:autoSpaceDN w:val="0"/>
        <w:adjustRightInd w:val="0"/>
        <w:spacing w:after="0" w:line="240" w:lineRule="auto"/>
        <w:jc w:val="right"/>
        <w:rPr>
          <w:rFonts w:ascii="Calibri" w:hAnsi="Calibri" w:cs="Calibri"/>
        </w:rPr>
      </w:pPr>
      <w:r w:rsidRPr="005B4C32">
        <w:rPr>
          <w:rFonts w:ascii="Calibri" w:hAnsi="Calibri" w:cs="Calibri"/>
        </w:rPr>
        <w:t>Председатель Правительства</w:t>
      </w:r>
    </w:p>
    <w:p w:rsidR="009B366C" w:rsidRPr="005B4C32" w:rsidRDefault="009B366C">
      <w:pPr>
        <w:widowControl w:val="0"/>
        <w:autoSpaceDE w:val="0"/>
        <w:autoSpaceDN w:val="0"/>
        <w:adjustRightInd w:val="0"/>
        <w:spacing w:after="0" w:line="240" w:lineRule="auto"/>
        <w:jc w:val="right"/>
        <w:rPr>
          <w:rFonts w:ascii="Calibri" w:hAnsi="Calibri" w:cs="Calibri"/>
        </w:rPr>
      </w:pPr>
      <w:r w:rsidRPr="005B4C32">
        <w:rPr>
          <w:rFonts w:ascii="Calibri" w:hAnsi="Calibri" w:cs="Calibri"/>
        </w:rPr>
        <w:t>Российской Федерации</w:t>
      </w:r>
    </w:p>
    <w:p w:rsidR="009B366C" w:rsidRPr="005B4C32" w:rsidRDefault="009B366C">
      <w:pPr>
        <w:widowControl w:val="0"/>
        <w:autoSpaceDE w:val="0"/>
        <w:autoSpaceDN w:val="0"/>
        <w:adjustRightInd w:val="0"/>
        <w:spacing w:after="0" w:line="240" w:lineRule="auto"/>
        <w:jc w:val="right"/>
        <w:rPr>
          <w:rFonts w:ascii="Calibri" w:hAnsi="Calibri" w:cs="Calibri"/>
        </w:rPr>
      </w:pPr>
      <w:r w:rsidRPr="005B4C32">
        <w:rPr>
          <w:rFonts w:ascii="Calibri" w:hAnsi="Calibri" w:cs="Calibri"/>
        </w:rPr>
        <w:t>В.ПУТИН</w:t>
      </w:r>
    </w:p>
    <w:p w:rsidR="009B366C" w:rsidRPr="005B4C32" w:rsidRDefault="009B366C">
      <w:pPr>
        <w:widowControl w:val="0"/>
        <w:autoSpaceDE w:val="0"/>
        <w:autoSpaceDN w:val="0"/>
        <w:adjustRightInd w:val="0"/>
        <w:spacing w:after="0" w:line="240" w:lineRule="auto"/>
        <w:jc w:val="right"/>
        <w:rPr>
          <w:rFonts w:ascii="Calibri" w:hAnsi="Calibri" w:cs="Calibri"/>
        </w:rPr>
      </w:pPr>
    </w:p>
    <w:p w:rsidR="009B366C" w:rsidRPr="005B4C32" w:rsidRDefault="009B366C">
      <w:pPr>
        <w:widowControl w:val="0"/>
        <w:autoSpaceDE w:val="0"/>
        <w:autoSpaceDN w:val="0"/>
        <w:adjustRightInd w:val="0"/>
        <w:spacing w:after="0" w:line="240" w:lineRule="auto"/>
        <w:jc w:val="right"/>
        <w:rPr>
          <w:rFonts w:ascii="Calibri" w:hAnsi="Calibri" w:cs="Calibri"/>
        </w:rPr>
      </w:pPr>
    </w:p>
    <w:p w:rsidR="009B366C" w:rsidRPr="005B4C32" w:rsidRDefault="009B366C">
      <w:pPr>
        <w:widowControl w:val="0"/>
        <w:autoSpaceDE w:val="0"/>
        <w:autoSpaceDN w:val="0"/>
        <w:adjustRightInd w:val="0"/>
        <w:spacing w:after="0" w:line="240" w:lineRule="auto"/>
        <w:jc w:val="right"/>
        <w:rPr>
          <w:rFonts w:ascii="Calibri" w:hAnsi="Calibri" w:cs="Calibri"/>
        </w:rPr>
      </w:pPr>
    </w:p>
    <w:p w:rsidR="009B366C" w:rsidRPr="005B4C32" w:rsidRDefault="009B366C">
      <w:pPr>
        <w:widowControl w:val="0"/>
        <w:autoSpaceDE w:val="0"/>
        <w:autoSpaceDN w:val="0"/>
        <w:adjustRightInd w:val="0"/>
        <w:spacing w:after="0" w:line="240" w:lineRule="auto"/>
        <w:jc w:val="right"/>
        <w:rPr>
          <w:rFonts w:ascii="Calibri" w:hAnsi="Calibri" w:cs="Calibri"/>
        </w:rPr>
      </w:pPr>
    </w:p>
    <w:p w:rsidR="009B366C" w:rsidRPr="005B4C32" w:rsidRDefault="009B366C">
      <w:pPr>
        <w:widowControl w:val="0"/>
        <w:autoSpaceDE w:val="0"/>
        <w:autoSpaceDN w:val="0"/>
        <w:adjustRightInd w:val="0"/>
        <w:spacing w:after="0" w:line="240" w:lineRule="auto"/>
        <w:jc w:val="right"/>
        <w:rPr>
          <w:rFonts w:ascii="Calibri" w:hAnsi="Calibri" w:cs="Calibri"/>
        </w:rPr>
      </w:pPr>
    </w:p>
    <w:p w:rsidR="009B366C" w:rsidRPr="005B4C32" w:rsidRDefault="009B366C">
      <w:pPr>
        <w:widowControl w:val="0"/>
        <w:autoSpaceDE w:val="0"/>
        <w:autoSpaceDN w:val="0"/>
        <w:adjustRightInd w:val="0"/>
        <w:spacing w:after="0" w:line="240" w:lineRule="auto"/>
        <w:jc w:val="right"/>
        <w:outlineLvl w:val="0"/>
        <w:rPr>
          <w:rFonts w:ascii="Calibri" w:hAnsi="Calibri" w:cs="Calibri"/>
        </w:rPr>
      </w:pPr>
      <w:bookmarkStart w:id="2" w:name="Par30"/>
      <w:bookmarkEnd w:id="2"/>
      <w:r w:rsidRPr="005B4C32">
        <w:rPr>
          <w:rFonts w:ascii="Calibri" w:hAnsi="Calibri" w:cs="Calibri"/>
        </w:rPr>
        <w:t>Утверждены</w:t>
      </w:r>
    </w:p>
    <w:p w:rsidR="009B366C" w:rsidRPr="005B4C32" w:rsidRDefault="009B366C">
      <w:pPr>
        <w:widowControl w:val="0"/>
        <w:autoSpaceDE w:val="0"/>
        <w:autoSpaceDN w:val="0"/>
        <w:adjustRightInd w:val="0"/>
        <w:spacing w:after="0" w:line="240" w:lineRule="auto"/>
        <w:jc w:val="right"/>
        <w:rPr>
          <w:rFonts w:ascii="Calibri" w:hAnsi="Calibri" w:cs="Calibri"/>
        </w:rPr>
      </w:pPr>
      <w:r w:rsidRPr="005B4C32">
        <w:rPr>
          <w:rFonts w:ascii="Calibri" w:hAnsi="Calibri" w:cs="Calibri"/>
        </w:rPr>
        <w:t>постановлением Правительства</w:t>
      </w:r>
    </w:p>
    <w:p w:rsidR="009B366C" w:rsidRPr="005B4C32" w:rsidRDefault="009B366C">
      <w:pPr>
        <w:widowControl w:val="0"/>
        <w:autoSpaceDE w:val="0"/>
        <w:autoSpaceDN w:val="0"/>
        <w:adjustRightInd w:val="0"/>
        <w:spacing w:after="0" w:line="240" w:lineRule="auto"/>
        <w:jc w:val="right"/>
        <w:rPr>
          <w:rFonts w:ascii="Calibri" w:hAnsi="Calibri" w:cs="Calibri"/>
        </w:rPr>
      </w:pPr>
      <w:r w:rsidRPr="005B4C32">
        <w:rPr>
          <w:rFonts w:ascii="Calibri" w:hAnsi="Calibri" w:cs="Calibri"/>
        </w:rPr>
        <w:t>Российской Федерации</w:t>
      </w:r>
    </w:p>
    <w:p w:rsidR="009B366C" w:rsidRPr="005B4C32" w:rsidRDefault="009B366C">
      <w:pPr>
        <w:widowControl w:val="0"/>
        <w:autoSpaceDE w:val="0"/>
        <w:autoSpaceDN w:val="0"/>
        <w:adjustRightInd w:val="0"/>
        <w:spacing w:after="0" w:line="240" w:lineRule="auto"/>
        <w:jc w:val="right"/>
        <w:rPr>
          <w:rFonts w:ascii="Calibri" w:hAnsi="Calibri" w:cs="Calibri"/>
        </w:rPr>
      </w:pPr>
      <w:r w:rsidRPr="005B4C32">
        <w:rPr>
          <w:rFonts w:ascii="Calibri" w:hAnsi="Calibri" w:cs="Calibri"/>
        </w:rPr>
        <w:t>от 16 апреля 2012 г. N 307</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jc w:val="center"/>
        <w:rPr>
          <w:rFonts w:ascii="Calibri" w:hAnsi="Calibri" w:cs="Calibri"/>
          <w:b/>
          <w:bCs/>
        </w:rPr>
      </w:pPr>
      <w:bookmarkStart w:id="3" w:name="Par35"/>
      <w:bookmarkEnd w:id="3"/>
      <w:r w:rsidRPr="005B4C32">
        <w:rPr>
          <w:rFonts w:ascii="Calibri" w:hAnsi="Calibri" w:cs="Calibri"/>
          <w:b/>
          <w:bCs/>
        </w:rPr>
        <w:t>ПРАВИЛА ПОДКЛЮЧЕНИЯ К СИСТЕМАМ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Список изменяющих документов</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 xml:space="preserve">(с изм., внесенными </w:t>
      </w:r>
      <w:hyperlink r:id="rId9" w:history="1">
        <w:r w:rsidRPr="005B4C32">
          <w:rPr>
            <w:rFonts w:ascii="Calibri" w:hAnsi="Calibri" w:cs="Calibri"/>
          </w:rPr>
          <w:t>Решением</w:t>
        </w:r>
      </w:hyperlink>
      <w:r w:rsidRPr="005B4C32">
        <w:rPr>
          <w:rFonts w:ascii="Calibri" w:hAnsi="Calibri" w:cs="Calibri"/>
        </w:rPr>
        <w:t xml:space="preserve"> Верховного Суда РФ</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от 06.12.2013 N АКПИ13-997)</w:t>
      </w:r>
    </w:p>
    <w:p w:rsidR="009B366C" w:rsidRPr="005B4C32" w:rsidRDefault="009B366C">
      <w:pPr>
        <w:widowControl w:val="0"/>
        <w:autoSpaceDE w:val="0"/>
        <w:autoSpaceDN w:val="0"/>
        <w:adjustRightInd w:val="0"/>
        <w:spacing w:after="0" w:line="240" w:lineRule="auto"/>
        <w:jc w:val="both"/>
        <w:rPr>
          <w:rFonts w:ascii="Calibri" w:hAnsi="Calibri" w:cs="Calibri"/>
        </w:rPr>
      </w:pPr>
    </w:p>
    <w:p w:rsidR="009B366C" w:rsidRPr="005B4C32" w:rsidRDefault="009B366C">
      <w:pPr>
        <w:widowControl w:val="0"/>
        <w:autoSpaceDE w:val="0"/>
        <w:autoSpaceDN w:val="0"/>
        <w:adjustRightInd w:val="0"/>
        <w:spacing w:after="0" w:line="240" w:lineRule="auto"/>
        <w:jc w:val="center"/>
        <w:outlineLvl w:val="1"/>
        <w:rPr>
          <w:rFonts w:ascii="Calibri" w:hAnsi="Calibri" w:cs="Calibri"/>
        </w:rPr>
      </w:pPr>
      <w:bookmarkStart w:id="4" w:name="Par41"/>
      <w:bookmarkEnd w:id="4"/>
      <w:r w:rsidRPr="005B4C32">
        <w:rPr>
          <w:rFonts w:ascii="Calibri" w:hAnsi="Calibri" w:cs="Calibri"/>
        </w:rPr>
        <w:t>I. Общие положения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2. Для целей настоящих Правил используются следующие основные понятия: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w:t>
      </w:r>
      <w:r w:rsidRPr="005B4C32">
        <w:rPr>
          <w:rFonts w:ascii="Calibri" w:hAnsi="Calibri" w:cs="Calibri"/>
        </w:rPr>
        <w:lastRenderedPageBreak/>
        <w:t>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"точка подключения" - место присоединения подключаемого объекта к системе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ar70" w:history="1">
        <w:r w:rsidRPr="005B4C32">
          <w:rPr>
            <w:rFonts w:ascii="Calibri" w:hAnsi="Calibri" w:cs="Calibri"/>
          </w:rPr>
          <w:t>пунктом 6</w:t>
        </w:r>
      </w:hyperlink>
      <w:r w:rsidRPr="005B4C32">
        <w:rPr>
          <w:rFonts w:ascii="Calibri" w:hAnsi="Calibri" w:cs="Calibri"/>
        </w:rPr>
        <w:t xml:space="preserve"> настоящих Правил;</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Основанием для заключения договора о подключении является подача заявителем заявки на подключение к системе теплоснабжения в случаях:</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4. Теплоснабжающие или </w:t>
      </w:r>
      <w:proofErr w:type="spellStart"/>
      <w:r w:rsidRPr="005B4C32">
        <w:rPr>
          <w:rFonts w:ascii="Calibri" w:hAnsi="Calibri" w:cs="Calibri"/>
        </w:rPr>
        <w:t>теплосетевые</w:t>
      </w:r>
      <w:proofErr w:type="spellEnd"/>
      <w:r w:rsidRPr="005B4C32">
        <w:rPr>
          <w:rFonts w:ascii="Calibri" w:hAnsi="Calibri" w:cs="Calibri"/>
        </w:rPr>
        <w:t xml:space="preserve"> организации, являющиеся исполнителями по договору о подключении, определяются в соответствии с </w:t>
      </w:r>
      <w:hyperlink w:anchor="Par73" w:history="1">
        <w:r w:rsidRPr="005B4C32">
          <w:rPr>
            <w:rFonts w:ascii="Calibri" w:hAnsi="Calibri" w:cs="Calibri"/>
          </w:rPr>
          <w:t>разделом II</w:t>
        </w:r>
      </w:hyperlink>
      <w:r w:rsidRPr="005B4C32">
        <w:rPr>
          <w:rFonts w:ascii="Calibri" w:hAnsi="Calibri" w:cs="Calibri"/>
        </w:rPr>
        <w:t xml:space="preserve"> настоящих Правил.</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Договор о подключении является публичным для теплоснабжающих и теплосетевых организаций.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иной точке подключения с учетом определения технической возможности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путем уступки права на использование мощности в порядке, установленном </w:t>
      </w:r>
      <w:hyperlink w:anchor="Par211" w:history="1">
        <w:r w:rsidRPr="005B4C32">
          <w:rPr>
            <w:rFonts w:ascii="Calibri" w:hAnsi="Calibri" w:cs="Calibri"/>
          </w:rPr>
          <w:t>разделом V</w:t>
        </w:r>
      </w:hyperlink>
      <w:r w:rsidRPr="005B4C32">
        <w:rPr>
          <w:rFonts w:ascii="Calibri" w:hAnsi="Calibri" w:cs="Calibri"/>
        </w:rPr>
        <w:t xml:space="preserve"> настоящих Правил, при наличии технической возможности такой уступки.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lastRenderedPageBreak/>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5. Подключение объекта осуществляется в порядке, который включает следующие этапы:</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выбор заявителем теплоснабжающей организации или теплосетевой организации (исполнителя);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bookmarkStart w:id="5" w:name="Par70"/>
      <w:bookmarkEnd w:id="5"/>
      <w:r w:rsidRPr="005B4C32">
        <w:rPr>
          <w:rFonts w:ascii="Calibri" w:hAnsi="Calibri" w:cs="Calibri"/>
        </w:rP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7. Порядок создания и (или) реконструкции (модернизации) тепловых сетей или источников тепловой энергии в случае, предусмотренном </w:t>
      </w:r>
      <w:hyperlink w:anchor="Par70" w:history="1">
        <w:r w:rsidRPr="005B4C32">
          <w:rPr>
            <w:rFonts w:ascii="Calibri" w:hAnsi="Calibri" w:cs="Calibri"/>
          </w:rPr>
          <w:t>пунктом 6</w:t>
        </w:r>
      </w:hyperlink>
      <w:r w:rsidRPr="005B4C32">
        <w:rPr>
          <w:rFonts w:ascii="Calibri" w:hAnsi="Calibri" w:cs="Calibri"/>
        </w:rPr>
        <w:t xml:space="preserve"> настоящих Правил, определяется на основании схем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jc w:val="center"/>
        <w:outlineLvl w:val="1"/>
        <w:rPr>
          <w:rFonts w:ascii="Calibri" w:hAnsi="Calibri" w:cs="Calibri"/>
        </w:rPr>
      </w:pPr>
      <w:bookmarkStart w:id="6" w:name="Par73"/>
      <w:bookmarkEnd w:id="6"/>
      <w:r w:rsidRPr="005B4C32">
        <w:rPr>
          <w:rFonts w:ascii="Calibri" w:hAnsi="Calibri" w:cs="Calibri"/>
        </w:rPr>
        <w:t>II. Правила выбора теплоснабжающей или теплосетевой</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организации, к которой следует обращаться заинтересованным</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в подключении к системе теплоснабжения лицам и которая</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не вправе отказать им в услуге по такому подключению</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и в заключении соответствующего договора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9. В случае если для подключения объекта к сетям инженерно-технического обеспечения в соответствии с </w:t>
      </w:r>
      <w:hyperlink r:id="rId10" w:history="1">
        <w:r w:rsidRPr="005B4C32">
          <w:rPr>
            <w:rFonts w:ascii="Calibri" w:hAnsi="Calibri" w:cs="Calibri"/>
          </w:rPr>
          <w:t>Правилами</w:t>
        </w:r>
      </w:hyperlink>
      <w:r w:rsidRPr="005B4C32">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w:t>
      </w:r>
      <w:r w:rsidRPr="005B4C32">
        <w:rPr>
          <w:rFonts w:ascii="Calibri" w:hAnsi="Calibri" w:cs="Calibri"/>
        </w:rPr>
        <w:lastRenderedPageBreak/>
        <w:t>наименование и местонахождение.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jc w:val="center"/>
        <w:outlineLvl w:val="1"/>
        <w:rPr>
          <w:rFonts w:ascii="Calibri" w:hAnsi="Calibri" w:cs="Calibri"/>
        </w:rPr>
      </w:pPr>
      <w:bookmarkStart w:id="7" w:name="Par84"/>
      <w:bookmarkEnd w:id="7"/>
      <w:r w:rsidRPr="005B4C32">
        <w:rPr>
          <w:rFonts w:ascii="Calibri" w:hAnsi="Calibri" w:cs="Calibri"/>
        </w:rPr>
        <w:t>III. Порядок заключения договора о подключении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bookmarkStart w:id="8" w:name="Par86"/>
      <w:bookmarkEnd w:id="8"/>
      <w:r w:rsidRPr="005B4C32">
        <w:rPr>
          <w:rFonts w:ascii="Calibri" w:hAnsi="Calibri" w:cs="Calibri"/>
        </w:rP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1" w:history="1">
        <w:r w:rsidRPr="005B4C32">
          <w:rPr>
            <w:rFonts w:ascii="Calibri" w:hAnsi="Calibri" w:cs="Calibri"/>
          </w:rPr>
          <w:t>документа</w:t>
        </w:r>
      </w:hyperlink>
      <w:r w:rsidRPr="005B4C32">
        <w:rPr>
          <w:rFonts w:ascii="Calibri" w:hAnsi="Calibri" w:cs="Calibri"/>
        </w:rPr>
        <w:t>, удостоверяющего личность, почтовый адрес, телефон, факс, адрес электронной почты);</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б) местонахождение подключаемого объекта;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технические параметры подключаемого объекта: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вид и параметры теплоносителей (давление и температура);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режимы теплопотребления для подключаемого объекта (непрерывный, одно-, двухсменный и др.);</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расположение узла учета тепловой энергии и теплоносителей и контроля их качества;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наличие и возможность использования собственных источников тепловой энергии (с указанием их мощностей и режимов работы);</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д) номер и дата выдачи технических условий (если они выдавались ранее в соответствии с </w:t>
      </w:r>
      <w:hyperlink r:id="rId12" w:history="1">
        <w:r w:rsidRPr="005B4C32">
          <w:rPr>
            <w:rFonts w:ascii="Calibri" w:hAnsi="Calibri" w:cs="Calibri"/>
          </w:rPr>
          <w:t>законодательством</w:t>
        </w:r>
      </w:hyperlink>
      <w:r w:rsidRPr="005B4C32">
        <w:rPr>
          <w:rFonts w:ascii="Calibri" w:hAnsi="Calibri" w:cs="Calibri"/>
        </w:rPr>
        <w:t xml:space="preserve"> о градостроительной деятельности);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е) планируемые сроки ввода в эксплуатацию подключаемого объекта;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з) информация о виде разрешенного использования земельного участка;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и) информация о предельных параметрах разрешенного строительства (реконструкции, модернизации) подключаемого объекта.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bookmarkStart w:id="9" w:name="Par102"/>
      <w:bookmarkEnd w:id="9"/>
      <w:r w:rsidRPr="005B4C32">
        <w:rPr>
          <w:rFonts w:ascii="Calibri" w:hAnsi="Calibri" w:cs="Calibri"/>
        </w:rPr>
        <w:t>12. К заявке на подключение к системе теплоснабжения прилагаются следующие документы:</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9B366C" w:rsidRPr="005B4C32" w:rsidRDefault="009B36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roofErr w:type="spellStart"/>
      <w:r w:rsidRPr="005B4C32">
        <w:rPr>
          <w:rFonts w:ascii="Calibri" w:hAnsi="Calibri" w:cs="Calibri"/>
        </w:rPr>
        <w:t>КонсультантПлюс</w:t>
      </w:r>
      <w:proofErr w:type="spellEnd"/>
      <w:r w:rsidRPr="005B4C32">
        <w:rPr>
          <w:rFonts w:ascii="Calibri" w:hAnsi="Calibri" w:cs="Calibri"/>
        </w:rPr>
        <w:t>: примечание.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Подпункт "д" пункта 12 признан недействующим со дня вступления в силу </w:t>
      </w:r>
      <w:hyperlink r:id="rId13" w:history="1">
        <w:r w:rsidRPr="005B4C32">
          <w:rPr>
            <w:rFonts w:ascii="Calibri" w:hAnsi="Calibri" w:cs="Calibri"/>
          </w:rPr>
          <w:t>Решения</w:t>
        </w:r>
      </w:hyperlink>
      <w:r w:rsidRPr="005B4C32">
        <w:rPr>
          <w:rFonts w:ascii="Calibri" w:hAnsi="Calibri" w:cs="Calibri"/>
        </w:rPr>
        <w:t xml:space="preserve"> </w:t>
      </w:r>
      <w:r w:rsidRPr="005B4C32">
        <w:rPr>
          <w:rFonts w:ascii="Calibri" w:hAnsi="Calibri" w:cs="Calibri"/>
        </w:rPr>
        <w:lastRenderedPageBreak/>
        <w:t xml:space="preserve">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14" w:history="1">
        <w:r w:rsidRPr="005B4C32">
          <w:rPr>
            <w:rFonts w:ascii="Calibri" w:hAnsi="Calibri" w:cs="Calibri"/>
          </w:rPr>
          <w:t>Определением</w:t>
        </w:r>
      </w:hyperlink>
      <w:r w:rsidRPr="005B4C32">
        <w:rPr>
          <w:rFonts w:ascii="Calibri" w:hAnsi="Calibri" w:cs="Calibri"/>
        </w:rPr>
        <w:t xml:space="preserve"> Верховного Суда РФ от 11.03.2014 N АПЛ14-42 указанное решение оставлено без изменения.</w:t>
      </w:r>
    </w:p>
    <w:p w:rsidR="009B366C" w:rsidRPr="005B4C32" w:rsidRDefault="009B36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д) для юридических лиц - нотариально заверенные копии учредительных документов.</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13. Перечень документов и сведений, предусмотренных </w:t>
      </w:r>
      <w:hyperlink w:anchor="Par86" w:history="1">
        <w:r w:rsidRPr="005B4C32">
          <w:rPr>
            <w:rFonts w:ascii="Calibri" w:hAnsi="Calibri" w:cs="Calibri"/>
          </w:rPr>
          <w:t>пунктами 11</w:t>
        </w:r>
      </w:hyperlink>
      <w:r w:rsidRPr="005B4C32">
        <w:rPr>
          <w:rFonts w:ascii="Calibri" w:hAnsi="Calibri" w:cs="Calibri"/>
        </w:rPr>
        <w:t xml:space="preserve">, </w:t>
      </w:r>
      <w:hyperlink w:anchor="Par102" w:history="1">
        <w:r w:rsidRPr="005B4C32">
          <w:rPr>
            <w:rFonts w:ascii="Calibri" w:hAnsi="Calibri" w:cs="Calibri"/>
          </w:rPr>
          <w:t>12</w:t>
        </w:r>
      </w:hyperlink>
      <w:r w:rsidRPr="005B4C32">
        <w:rPr>
          <w:rFonts w:ascii="Calibri" w:hAnsi="Calibri" w:cs="Calibri"/>
        </w:rPr>
        <w:t xml:space="preserve"> и </w:t>
      </w:r>
      <w:hyperlink w:anchor="Par220" w:history="1">
        <w:r w:rsidRPr="005B4C32">
          <w:rPr>
            <w:rFonts w:ascii="Calibri" w:hAnsi="Calibri" w:cs="Calibri"/>
          </w:rPr>
          <w:t>48</w:t>
        </w:r>
      </w:hyperlink>
      <w:r w:rsidRPr="005B4C32">
        <w:rPr>
          <w:rFonts w:ascii="Calibri" w:hAnsi="Calibri" w:cs="Calibri"/>
        </w:rPr>
        <w:t xml:space="preserve"> настоящих Правил, является исчерпывающим.</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ar86" w:history="1">
        <w:r w:rsidRPr="005B4C32">
          <w:rPr>
            <w:rFonts w:ascii="Calibri" w:hAnsi="Calibri" w:cs="Calibri"/>
          </w:rPr>
          <w:t>пунктами 11</w:t>
        </w:r>
      </w:hyperlink>
      <w:r w:rsidRPr="005B4C32">
        <w:rPr>
          <w:rFonts w:ascii="Calibri" w:hAnsi="Calibri" w:cs="Calibri"/>
        </w:rPr>
        <w:t xml:space="preserve">, </w:t>
      </w:r>
      <w:hyperlink w:anchor="Par102" w:history="1">
        <w:r w:rsidRPr="005B4C32">
          <w:rPr>
            <w:rFonts w:ascii="Calibri" w:hAnsi="Calibri" w:cs="Calibri"/>
          </w:rPr>
          <w:t>12</w:t>
        </w:r>
      </w:hyperlink>
      <w:r w:rsidRPr="005B4C32">
        <w:rPr>
          <w:rFonts w:ascii="Calibri" w:hAnsi="Calibri" w:cs="Calibri"/>
        </w:rPr>
        <w:t xml:space="preserve"> и </w:t>
      </w:r>
      <w:hyperlink w:anchor="Par220" w:history="1">
        <w:r w:rsidRPr="005B4C32">
          <w:rPr>
            <w:rFonts w:ascii="Calibri" w:hAnsi="Calibri" w:cs="Calibri"/>
          </w:rPr>
          <w:t>48</w:t>
        </w:r>
      </w:hyperlink>
      <w:r w:rsidRPr="005B4C32">
        <w:rPr>
          <w:rFonts w:ascii="Calibri" w:hAnsi="Calibri" w:cs="Calibri"/>
        </w:rPr>
        <w:t xml:space="preserve">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В случае представления сведений и документов, указанных в </w:t>
      </w:r>
      <w:hyperlink w:anchor="Par86" w:history="1">
        <w:r w:rsidRPr="005B4C32">
          <w:rPr>
            <w:rFonts w:ascii="Calibri" w:hAnsi="Calibri" w:cs="Calibri"/>
          </w:rPr>
          <w:t>пунктах 11</w:t>
        </w:r>
      </w:hyperlink>
      <w:r w:rsidRPr="005B4C32">
        <w:rPr>
          <w:rFonts w:ascii="Calibri" w:hAnsi="Calibri" w:cs="Calibri"/>
        </w:rPr>
        <w:t xml:space="preserve">, </w:t>
      </w:r>
      <w:hyperlink w:anchor="Par102" w:history="1">
        <w:r w:rsidRPr="005B4C32">
          <w:rPr>
            <w:rFonts w:ascii="Calibri" w:hAnsi="Calibri" w:cs="Calibri"/>
          </w:rPr>
          <w:t>12</w:t>
        </w:r>
      </w:hyperlink>
      <w:r w:rsidRPr="005B4C32">
        <w:rPr>
          <w:rFonts w:ascii="Calibri" w:hAnsi="Calibri" w:cs="Calibri"/>
        </w:rPr>
        <w:t xml:space="preserve"> и </w:t>
      </w:r>
      <w:hyperlink w:anchor="Par220" w:history="1">
        <w:r w:rsidRPr="005B4C32">
          <w:rPr>
            <w:rFonts w:ascii="Calibri" w:hAnsi="Calibri" w:cs="Calibri"/>
          </w:rPr>
          <w:t>48</w:t>
        </w:r>
      </w:hyperlink>
      <w:r w:rsidRPr="005B4C32">
        <w:rPr>
          <w:rFonts w:ascii="Calibri" w:hAnsi="Calibri" w:cs="Calibri"/>
        </w:rP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Заявитель подписывает оба экземпляра проекта договора о подключении в течение 30 дней с даты </w:t>
      </w:r>
      <w:proofErr w:type="gramStart"/>
      <w:r w:rsidRPr="005B4C32">
        <w:rPr>
          <w:rFonts w:ascii="Calibri" w:hAnsi="Calibri" w:cs="Calibri"/>
        </w:rPr>
        <w:t>получения</w:t>
      </w:r>
      <w:proofErr w:type="gramEnd"/>
      <w:r w:rsidRPr="005B4C32">
        <w:rPr>
          <w:rFonts w:ascii="Calibri" w:hAnsi="Calibri" w:cs="Calibri"/>
        </w:rP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5" w:history="1">
        <w:r w:rsidRPr="005B4C32">
          <w:rPr>
            <w:rFonts w:ascii="Calibri" w:hAnsi="Calibri" w:cs="Calibri"/>
          </w:rPr>
          <w:t>правилами</w:t>
        </w:r>
      </w:hyperlink>
      <w:r w:rsidRPr="005B4C32">
        <w:rPr>
          <w:rFonts w:ascii="Calibri" w:hAnsi="Calibri" w:cs="Calibri"/>
        </w:rPr>
        <w:t xml:space="preserve"> организации теплоснабжения, утверждаемыми Правительством Российской Федерации.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lastRenderedPageBreak/>
        <w:t>16. Техническая возможность подключения существует:</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при наличии резерва тепловой мощности источников тепловой энергии.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19. Федеральный </w:t>
      </w:r>
      <w:hyperlink r:id="rId16" w:history="1">
        <w:r w:rsidRPr="005B4C32">
          <w:rPr>
            <w:rFonts w:ascii="Calibri" w:hAnsi="Calibri" w:cs="Calibri"/>
          </w:rPr>
          <w:t>орган</w:t>
        </w:r>
      </w:hyperlink>
      <w:r w:rsidRPr="005B4C32">
        <w:rPr>
          <w:rFonts w:ascii="Calibri" w:hAnsi="Calibri" w:cs="Calibri"/>
        </w:rP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7" w:history="1">
        <w:r w:rsidRPr="005B4C32">
          <w:rPr>
            <w:rFonts w:ascii="Calibri" w:hAnsi="Calibri" w:cs="Calibri"/>
          </w:rPr>
          <w:t>требованиями</w:t>
        </w:r>
      </w:hyperlink>
      <w:r w:rsidRPr="005B4C32">
        <w:rPr>
          <w:rFonts w:ascii="Calibri" w:hAnsi="Calibri" w:cs="Calibri"/>
        </w:rP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211" w:history="1">
        <w:r w:rsidRPr="005B4C32">
          <w:rPr>
            <w:rFonts w:ascii="Calibri" w:hAnsi="Calibri" w:cs="Calibri"/>
          </w:rPr>
          <w:t>разделом V</w:t>
        </w:r>
      </w:hyperlink>
      <w:r w:rsidRPr="005B4C32">
        <w:rPr>
          <w:rFonts w:ascii="Calibri" w:hAnsi="Calibri" w:cs="Calibri"/>
        </w:rPr>
        <w:t xml:space="preserve"> настоящих Правил.</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w:t>
      </w:r>
      <w:r w:rsidRPr="005B4C32">
        <w:rPr>
          <w:rFonts w:ascii="Calibri" w:hAnsi="Calibri" w:cs="Calibri"/>
        </w:rPr>
        <w:lastRenderedPageBreak/>
        <w:t>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25. Договор о подключении заключается в простой письменной форме в 2 экземплярах по одному для каждой из сторон.</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26. Договор о подключении содержит следующие существенные условия: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а) перечень мероприятий (в том числе технических) по подключению объекта к системе теплоснабжения и обязательства сторон по их выполнению;</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б) срок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размер платы за подключение;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г) порядок и сроки внесения заявителем платы за подключение;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д) размер и виды тепловой нагрузки подключаемого объекта;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е) местоположение точек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з) обязательства заявителя по оборудованию подключаемого объекта приборами учета тепловой энергии и теплоносителя;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и) ответственность сторон за неисполнение либо за ненадлежащее исполнение договора о подключении;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18" w:history="1">
        <w:r w:rsidRPr="005B4C32">
          <w:rPr>
            <w:rFonts w:ascii="Calibri" w:hAnsi="Calibri" w:cs="Calibri"/>
          </w:rPr>
          <w:t>законодательством</w:t>
        </w:r>
      </w:hyperlink>
      <w:r w:rsidRPr="005B4C32">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выполнение условий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разработку исполнителем проектной документации в соответствии с условиями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проверку исполнителем выполнения заявителем условий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осуществление исполнителем фактического подключения объекта к системе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29. Внесение заявителем платы за подключение осуществляется в следующем порядке: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не более 15 процентов платы за подключение вносится в течение 15 дней с даты заключения договора о подключении;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w:t>
      </w:r>
      <w:r w:rsidRPr="005B4C32">
        <w:rPr>
          <w:rFonts w:ascii="Calibri" w:hAnsi="Calibri" w:cs="Calibri"/>
        </w:rPr>
        <w:lastRenderedPageBreak/>
        <w:t>энергии или теплоносителя на подключаемые объекты.</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точки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максимальные расчетные и среднечасовые расходы теплоносителей, в том числе с </w:t>
      </w:r>
      <w:proofErr w:type="spellStart"/>
      <w:r w:rsidRPr="005B4C32">
        <w:rPr>
          <w:rFonts w:ascii="Calibri" w:hAnsi="Calibri" w:cs="Calibri"/>
        </w:rPr>
        <w:t>водоразбором</w:t>
      </w:r>
      <w:proofErr w:type="spellEnd"/>
      <w:r w:rsidRPr="005B4C32">
        <w:rPr>
          <w:rFonts w:ascii="Calibri" w:hAnsi="Calibri" w:cs="Calibri"/>
        </w:rPr>
        <w:t xml:space="preserve"> из сети (при открытой системе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требования к прокладке и изоляции трубопроводов;</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требования к организации учета тепловой энергии и теплоносителей;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требования к диспетчерской связи с теплоснабжающей организацией;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границы эксплуатационной ответственности теплоснабжающей организации и заявителя;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срок действия условий подключения, который не может быть менее 2 лет;</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минимальные часовые и среднечасовые тепловые нагрузки подключаемого объекта по видам теплоносителей и видам теплопотребления.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19" w:history="1">
        <w:r w:rsidRPr="005B4C32">
          <w:rPr>
            <w:rFonts w:ascii="Calibri" w:hAnsi="Calibri" w:cs="Calibri"/>
          </w:rPr>
          <w:t>правилами</w:t>
        </w:r>
      </w:hyperlink>
      <w:r w:rsidRPr="005B4C32">
        <w:rPr>
          <w:rFonts w:ascii="Calibri" w:hAnsi="Calibri" w:cs="Calibri"/>
        </w:rPr>
        <w:t xml:space="preserve"> организации теплоснабжения, утверждаемыми Правительством Российской Федерации.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jc w:val="center"/>
        <w:outlineLvl w:val="1"/>
        <w:rPr>
          <w:rFonts w:ascii="Calibri" w:hAnsi="Calibri" w:cs="Calibri"/>
        </w:rPr>
      </w:pPr>
      <w:bookmarkStart w:id="10" w:name="Par179"/>
      <w:bookmarkEnd w:id="10"/>
      <w:r w:rsidRPr="005B4C32">
        <w:rPr>
          <w:rFonts w:ascii="Calibri" w:hAnsi="Calibri" w:cs="Calibri"/>
        </w:rPr>
        <w:t>IV. Порядок исполнения договора о подключении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35. При исполнении договора о подключении исполнитель обязан:</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36. При исполнении договора о подключении исполнитель имеет право:</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участвовать в приемке скрытых работ по укладке сети от подключаемого объекта до точки подключения;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37. При исполнении договора о подключении заявитель обязан:</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внести плату за подключение в размере и в сроки, которые установлены договором о подключении.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20" w:history="1">
        <w:r w:rsidRPr="005B4C32">
          <w:rPr>
            <w:rFonts w:ascii="Calibri" w:hAnsi="Calibri" w:cs="Calibri"/>
          </w:rPr>
          <w:t>законодательством</w:t>
        </w:r>
      </w:hyperlink>
      <w:r w:rsidRPr="005B4C32">
        <w:rPr>
          <w:rFonts w:ascii="Calibri" w:hAnsi="Calibri" w:cs="Calibri"/>
        </w:rP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w:t>
      </w:r>
      <w:r w:rsidRPr="005B4C32">
        <w:rPr>
          <w:rFonts w:ascii="Calibri" w:hAnsi="Calibri" w:cs="Calibri"/>
        </w:rPr>
        <w:lastRenderedPageBreak/>
        <w:t>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Исполнитель осуществляет контроль за выполнением мероприятий по подключению без взимания дополнительной платы.</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42. До начала подачи тепловой энергии, теплоносителя заявитель:</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получает разрешение на ввод в эксплуатацию подключаемого объекта;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заключает договор теплоснабжения;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наличие закрытой (герметичной) камеры сгорания;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5B4C32">
        <w:rPr>
          <w:rFonts w:ascii="Calibri" w:hAnsi="Calibri" w:cs="Calibri"/>
        </w:rPr>
        <w:t>дымоудаления</w:t>
      </w:r>
      <w:proofErr w:type="spellEnd"/>
      <w:r w:rsidRPr="005B4C32">
        <w:rPr>
          <w:rFonts w:ascii="Calibri" w:hAnsi="Calibri" w:cs="Calibri"/>
        </w:rPr>
        <w:t>;</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температура теплоносителя - до 95 градусов Цельсия;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давление теплоносителя - до 1 МПа.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jc w:val="center"/>
        <w:outlineLvl w:val="1"/>
        <w:rPr>
          <w:rFonts w:ascii="Calibri" w:hAnsi="Calibri" w:cs="Calibri"/>
        </w:rPr>
      </w:pPr>
      <w:bookmarkStart w:id="11" w:name="Par211"/>
      <w:bookmarkEnd w:id="11"/>
      <w:r w:rsidRPr="005B4C32">
        <w:rPr>
          <w:rFonts w:ascii="Calibri" w:hAnsi="Calibri" w:cs="Calibri"/>
        </w:rPr>
        <w:t>V. Особенности подключения при уступке права</w:t>
      </w:r>
    </w:p>
    <w:p w:rsidR="009B366C" w:rsidRPr="005B4C32" w:rsidRDefault="009B366C">
      <w:pPr>
        <w:widowControl w:val="0"/>
        <w:autoSpaceDE w:val="0"/>
        <w:autoSpaceDN w:val="0"/>
        <w:adjustRightInd w:val="0"/>
        <w:spacing w:after="0" w:line="240" w:lineRule="auto"/>
        <w:jc w:val="center"/>
        <w:rPr>
          <w:rFonts w:ascii="Calibri" w:hAnsi="Calibri" w:cs="Calibri"/>
        </w:rPr>
      </w:pPr>
      <w:r w:rsidRPr="005B4C32">
        <w:rPr>
          <w:rFonts w:ascii="Calibri" w:hAnsi="Calibri" w:cs="Calibri"/>
        </w:rPr>
        <w:t>на использование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47. Уступка права осуществляется путем:</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заключения новым потребителем договора о подключении с исполнителем.</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bookmarkStart w:id="12" w:name="Par220"/>
      <w:bookmarkEnd w:id="12"/>
      <w:r w:rsidRPr="005B4C32">
        <w:rPr>
          <w:rFonts w:ascii="Calibri" w:hAnsi="Calibri" w:cs="Calibri"/>
        </w:rPr>
        <w:lastRenderedPageBreak/>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w:t>
      </w:r>
      <w:proofErr w:type="spellStart"/>
      <w:r w:rsidRPr="005B4C32">
        <w:rPr>
          <w:rFonts w:ascii="Calibri" w:hAnsi="Calibri" w:cs="Calibri"/>
        </w:rPr>
        <w:t>теплопринимающие</w:t>
      </w:r>
      <w:proofErr w:type="spellEnd"/>
      <w:r w:rsidRPr="005B4C32">
        <w:rPr>
          <w:rFonts w:ascii="Calibri" w:hAnsi="Calibri" w:cs="Calibri"/>
        </w:rPr>
        <w:t xml:space="preserve"> установки указанного лица.</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В заявке на подключение, помимо сведений, определенных в </w:t>
      </w:r>
      <w:hyperlink w:anchor="Par86" w:history="1">
        <w:r w:rsidRPr="005B4C32">
          <w:rPr>
            <w:rFonts w:ascii="Calibri" w:hAnsi="Calibri" w:cs="Calibri"/>
          </w:rPr>
          <w:t>пункте 11</w:t>
        </w:r>
      </w:hyperlink>
      <w:r w:rsidRPr="005B4C32">
        <w:rPr>
          <w:rFonts w:ascii="Calibri" w:hAnsi="Calibri" w:cs="Calibri"/>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К указанной заявке, помимо документов, указанных в </w:t>
      </w:r>
      <w:hyperlink w:anchor="Par102" w:history="1">
        <w:r w:rsidRPr="005B4C32">
          <w:rPr>
            <w:rFonts w:ascii="Calibri" w:hAnsi="Calibri" w:cs="Calibri"/>
          </w:rPr>
          <w:t>пункте 12</w:t>
        </w:r>
      </w:hyperlink>
      <w:r w:rsidRPr="005B4C32">
        <w:rPr>
          <w:rFonts w:ascii="Calibri" w:hAnsi="Calibri" w:cs="Calibri"/>
        </w:rP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выполнение технических действий, обеспечивающих подключение;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bookmarkStart w:id="13" w:name="Par227"/>
      <w:bookmarkEnd w:id="13"/>
      <w:r w:rsidRPr="005B4C32">
        <w:rPr>
          <w:rFonts w:ascii="Calibri" w:hAnsi="Calibri" w:cs="Calibri"/>
        </w:rPr>
        <w:t xml:space="preserve">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w:t>
      </w:r>
      <w:proofErr w:type="spellStart"/>
      <w:r w:rsidRPr="005B4C32">
        <w:rPr>
          <w:rFonts w:ascii="Calibri" w:hAnsi="Calibri" w:cs="Calibri"/>
        </w:rPr>
        <w:t>теплосетевую</w:t>
      </w:r>
      <w:proofErr w:type="spellEnd"/>
      <w:r w:rsidRPr="005B4C32">
        <w:rPr>
          <w:rFonts w:ascii="Calibri" w:hAnsi="Calibri" w:cs="Calibri"/>
        </w:rP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запросе указываются: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наименование лица, которое может уступить право на использование мощности (с указанием местонахождения </w:t>
      </w:r>
      <w:proofErr w:type="spellStart"/>
      <w:r w:rsidRPr="005B4C32">
        <w:rPr>
          <w:rFonts w:ascii="Calibri" w:hAnsi="Calibri" w:cs="Calibri"/>
        </w:rPr>
        <w:t>теплопринимающих</w:t>
      </w:r>
      <w:proofErr w:type="spellEnd"/>
      <w:r w:rsidRPr="005B4C32">
        <w:rPr>
          <w:rFonts w:ascii="Calibri" w:hAnsi="Calibri" w:cs="Calibri"/>
        </w:rPr>
        <w:t xml:space="preserve"> установок, точек подключения и уступаемой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Указанная информация предоставляется на безвозмездной основе.</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53. К техническим ограничениям на перераспределение мощности относятся: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недостаточность пропускной способности тепловых сетей;</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55. Теплоснабжающая или теплосетевая организация вправе отказать в представлении информации, указанной в </w:t>
      </w:r>
      <w:hyperlink w:anchor="Par227" w:history="1">
        <w:r w:rsidRPr="005B4C32">
          <w:rPr>
            <w:rFonts w:ascii="Calibri" w:hAnsi="Calibri" w:cs="Calibri"/>
          </w:rPr>
          <w:t>пункте 50</w:t>
        </w:r>
      </w:hyperlink>
      <w:r w:rsidRPr="005B4C32">
        <w:rPr>
          <w:rFonts w:ascii="Calibri" w:hAnsi="Calibri" w:cs="Calibri"/>
        </w:rPr>
        <w:t xml:space="preserve"> настоящих Правил, и (или) заключении договора о </w:t>
      </w:r>
      <w:r w:rsidRPr="005B4C32">
        <w:rPr>
          <w:rFonts w:ascii="Calibri" w:hAnsi="Calibri" w:cs="Calibri"/>
        </w:rPr>
        <w:lastRenderedPageBreak/>
        <w:t>подключении с лицом, которому уступается право на использование мощности, по следующим причинам:</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заявка и (или) запрос поданы в организацию, не владеющую тепловыми сетями или источниками тепловой энергии, к которым подключены </w:t>
      </w:r>
      <w:proofErr w:type="spellStart"/>
      <w:r w:rsidRPr="005B4C32">
        <w:rPr>
          <w:rFonts w:ascii="Calibri" w:hAnsi="Calibri" w:cs="Calibri"/>
        </w:rPr>
        <w:t>теплопринимающие</w:t>
      </w:r>
      <w:proofErr w:type="spellEnd"/>
      <w:r w:rsidRPr="005B4C32">
        <w:rPr>
          <w:rFonts w:ascii="Calibri" w:hAnsi="Calibri" w:cs="Calibri"/>
        </w:rPr>
        <w:t xml:space="preserve"> установки лица (лиц), уступающего право на использование мощности;</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заявка и (или) запрос не содержат сведений и (или) документов, установленных </w:t>
      </w:r>
      <w:hyperlink w:anchor="Par220" w:history="1">
        <w:r w:rsidRPr="005B4C32">
          <w:rPr>
            <w:rFonts w:ascii="Calibri" w:hAnsi="Calibri" w:cs="Calibri"/>
          </w:rPr>
          <w:t>пунктом 48</w:t>
        </w:r>
      </w:hyperlink>
      <w:r w:rsidRPr="005B4C32">
        <w:rPr>
          <w:rFonts w:ascii="Calibri" w:hAnsi="Calibri" w:cs="Calibri"/>
        </w:rPr>
        <w:t xml:space="preserve"> настоящих Правил, либо содержат недостоверные сведения;</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9B366C" w:rsidRPr="005B4C32" w:rsidRDefault="009B366C">
      <w:pPr>
        <w:widowControl w:val="0"/>
        <w:autoSpaceDE w:val="0"/>
        <w:autoSpaceDN w:val="0"/>
        <w:adjustRightInd w:val="0"/>
        <w:spacing w:after="0" w:line="240" w:lineRule="auto"/>
        <w:jc w:val="both"/>
        <w:rPr>
          <w:rFonts w:ascii="Calibri" w:hAnsi="Calibri" w:cs="Calibri"/>
        </w:rPr>
      </w:pPr>
    </w:p>
    <w:p w:rsidR="009B366C" w:rsidRPr="005B4C32" w:rsidRDefault="009B366C">
      <w:pPr>
        <w:widowControl w:val="0"/>
        <w:autoSpaceDE w:val="0"/>
        <w:autoSpaceDN w:val="0"/>
        <w:adjustRightInd w:val="0"/>
        <w:spacing w:after="0" w:line="240" w:lineRule="auto"/>
        <w:jc w:val="both"/>
        <w:rPr>
          <w:rFonts w:ascii="Calibri" w:hAnsi="Calibri" w:cs="Calibri"/>
        </w:rPr>
      </w:pPr>
    </w:p>
    <w:p w:rsidR="009B366C" w:rsidRPr="005B4C32" w:rsidRDefault="009B366C">
      <w:pPr>
        <w:widowControl w:val="0"/>
        <w:autoSpaceDE w:val="0"/>
        <w:autoSpaceDN w:val="0"/>
        <w:adjustRightInd w:val="0"/>
        <w:spacing w:after="0" w:line="240" w:lineRule="auto"/>
        <w:jc w:val="both"/>
        <w:rPr>
          <w:rFonts w:ascii="Calibri" w:hAnsi="Calibri" w:cs="Calibri"/>
        </w:rPr>
      </w:pPr>
    </w:p>
    <w:p w:rsidR="009B366C" w:rsidRPr="005B4C32" w:rsidRDefault="009B366C">
      <w:pPr>
        <w:widowControl w:val="0"/>
        <w:autoSpaceDE w:val="0"/>
        <w:autoSpaceDN w:val="0"/>
        <w:adjustRightInd w:val="0"/>
        <w:spacing w:after="0" w:line="240" w:lineRule="auto"/>
        <w:jc w:val="right"/>
        <w:outlineLvl w:val="0"/>
        <w:rPr>
          <w:rFonts w:ascii="Calibri" w:hAnsi="Calibri" w:cs="Calibri"/>
        </w:rPr>
      </w:pPr>
      <w:bookmarkStart w:id="14" w:name="Par245"/>
      <w:bookmarkEnd w:id="14"/>
      <w:r w:rsidRPr="005B4C32">
        <w:rPr>
          <w:rFonts w:ascii="Calibri" w:hAnsi="Calibri" w:cs="Calibri"/>
        </w:rPr>
        <w:t>Утверждены</w:t>
      </w:r>
    </w:p>
    <w:p w:rsidR="009B366C" w:rsidRPr="005B4C32" w:rsidRDefault="009B366C">
      <w:pPr>
        <w:widowControl w:val="0"/>
        <w:autoSpaceDE w:val="0"/>
        <w:autoSpaceDN w:val="0"/>
        <w:adjustRightInd w:val="0"/>
        <w:spacing w:after="0" w:line="240" w:lineRule="auto"/>
        <w:jc w:val="right"/>
        <w:rPr>
          <w:rFonts w:ascii="Calibri" w:hAnsi="Calibri" w:cs="Calibri"/>
        </w:rPr>
      </w:pPr>
      <w:r w:rsidRPr="005B4C32">
        <w:rPr>
          <w:rFonts w:ascii="Calibri" w:hAnsi="Calibri" w:cs="Calibri"/>
        </w:rPr>
        <w:t>постановлением Правительства</w:t>
      </w:r>
    </w:p>
    <w:p w:rsidR="009B366C" w:rsidRPr="005B4C32" w:rsidRDefault="009B366C">
      <w:pPr>
        <w:widowControl w:val="0"/>
        <w:autoSpaceDE w:val="0"/>
        <w:autoSpaceDN w:val="0"/>
        <w:adjustRightInd w:val="0"/>
        <w:spacing w:after="0" w:line="240" w:lineRule="auto"/>
        <w:jc w:val="right"/>
        <w:rPr>
          <w:rFonts w:ascii="Calibri" w:hAnsi="Calibri" w:cs="Calibri"/>
        </w:rPr>
      </w:pPr>
      <w:r w:rsidRPr="005B4C32">
        <w:rPr>
          <w:rFonts w:ascii="Calibri" w:hAnsi="Calibri" w:cs="Calibri"/>
        </w:rPr>
        <w:t>Российской Федерации</w:t>
      </w:r>
    </w:p>
    <w:p w:rsidR="009B366C" w:rsidRPr="005B4C32" w:rsidRDefault="009B366C">
      <w:pPr>
        <w:widowControl w:val="0"/>
        <w:autoSpaceDE w:val="0"/>
        <w:autoSpaceDN w:val="0"/>
        <w:adjustRightInd w:val="0"/>
        <w:spacing w:after="0" w:line="240" w:lineRule="auto"/>
        <w:jc w:val="right"/>
        <w:rPr>
          <w:rFonts w:ascii="Calibri" w:hAnsi="Calibri" w:cs="Calibri"/>
        </w:rPr>
      </w:pPr>
      <w:r w:rsidRPr="005B4C32">
        <w:rPr>
          <w:rFonts w:ascii="Calibri" w:hAnsi="Calibri" w:cs="Calibri"/>
        </w:rPr>
        <w:t>от 16 апреля 2012 г. N 307</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jc w:val="center"/>
        <w:rPr>
          <w:rFonts w:ascii="Calibri" w:hAnsi="Calibri" w:cs="Calibri"/>
          <w:b/>
          <w:bCs/>
        </w:rPr>
      </w:pPr>
      <w:r w:rsidRPr="005B4C32">
        <w:rPr>
          <w:rFonts w:ascii="Calibri" w:hAnsi="Calibri" w:cs="Calibri"/>
          <w:b/>
          <w:bCs/>
        </w:rPr>
        <w:t>ИЗМЕНЕНИЯ,</w:t>
      </w:r>
    </w:p>
    <w:p w:rsidR="009B366C" w:rsidRPr="005B4C32" w:rsidRDefault="009B366C">
      <w:pPr>
        <w:widowControl w:val="0"/>
        <w:autoSpaceDE w:val="0"/>
        <w:autoSpaceDN w:val="0"/>
        <w:adjustRightInd w:val="0"/>
        <w:spacing w:after="0" w:line="240" w:lineRule="auto"/>
        <w:jc w:val="center"/>
        <w:rPr>
          <w:rFonts w:ascii="Calibri" w:hAnsi="Calibri" w:cs="Calibri"/>
          <w:b/>
          <w:bCs/>
        </w:rPr>
      </w:pPr>
      <w:r w:rsidRPr="005B4C32">
        <w:rPr>
          <w:rFonts w:ascii="Calibri" w:hAnsi="Calibri" w:cs="Calibri"/>
          <w:b/>
          <w:bCs/>
        </w:rPr>
        <w:t>КОТОРЫЕ ВНОСЯТСЯ В АКТЫ ПРАВИТЕЛЬСТВА РОССИЙСКОЙ ФЕДЕРАЦИИ</w:t>
      </w:r>
    </w:p>
    <w:p w:rsidR="009B366C" w:rsidRPr="005B4C32" w:rsidRDefault="009B366C">
      <w:pPr>
        <w:widowControl w:val="0"/>
        <w:autoSpaceDE w:val="0"/>
        <w:autoSpaceDN w:val="0"/>
        <w:adjustRightInd w:val="0"/>
        <w:spacing w:after="0" w:line="240" w:lineRule="auto"/>
        <w:jc w:val="both"/>
        <w:rPr>
          <w:rFonts w:ascii="Calibri" w:hAnsi="Calibri" w:cs="Calibri"/>
        </w:rPr>
      </w:pP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r w:rsidRPr="005B4C32">
        <w:rPr>
          <w:rFonts w:ascii="Calibri" w:hAnsi="Calibri" w:cs="Calibri"/>
        </w:rPr>
        <w:t xml:space="preserve">Утратили силу. - </w:t>
      </w:r>
      <w:hyperlink r:id="rId21" w:history="1">
        <w:r w:rsidRPr="005B4C32">
          <w:rPr>
            <w:rFonts w:ascii="Calibri" w:hAnsi="Calibri" w:cs="Calibri"/>
          </w:rPr>
          <w:t>Постановление</w:t>
        </w:r>
      </w:hyperlink>
      <w:r w:rsidRPr="005B4C32">
        <w:rPr>
          <w:rFonts w:ascii="Calibri" w:hAnsi="Calibri" w:cs="Calibri"/>
        </w:rPr>
        <w:t xml:space="preserve"> Правительства РФ от 14.11.2014 N 1201.</w:t>
      </w: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autoSpaceDE w:val="0"/>
        <w:autoSpaceDN w:val="0"/>
        <w:adjustRightInd w:val="0"/>
        <w:spacing w:after="0" w:line="240" w:lineRule="auto"/>
        <w:ind w:firstLine="540"/>
        <w:jc w:val="both"/>
        <w:rPr>
          <w:rFonts w:ascii="Calibri" w:hAnsi="Calibri" w:cs="Calibri"/>
        </w:rPr>
      </w:pPr>
    </w:p>
    <w:p w:rsidR="009B366C" w:rsidRPr="005B4C32" w:rsidRDefault="009B36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1A9C" w:rsidRPr="005B4C32" w:rsidRDefault="00621A9C"/>
    <w:sectPr w:rsidR="00621A9C" w:rsidRPr="005B4C32" w:rsidSect="0053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6C"/>
    <w:rsid w:val="005B4C32"/>
    <w:rsid w:val="00621A9C"/>
    <w:rsid w:val="009B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BDE4F-4B88-4266-AF83-663CE8DC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CB61A81E888BDA2E409E51B08D3D8386776F1E637FA2C4D9579DA4722360B83B52EAEC93A8B51h7g5J" TargetMode="External"/><Relationship Id="rId13" Type="http://schemas.openxmlformats.org/officeDocument/2006/relationships/hyperlink" Target="consultantplus://offline/ref=51BCB61A81E888BDA2E409E51B08D3D8386570F2E033FA2C4D9579DA4722360B83B52EAEC93A8B55h7gEJ" TargetMode="External"/><Relationship Id="rId18" Type="http://schemas.openxmlformats.org/officeDocument/2006/relationships/hyperlink" Target="consultantplus://offline/ref=51BCB61A81E888BDA2E409E51B08D3D8386774F4E837FA2C4D9579DA47h2g2J" TargetMode="External"/><Relationship Id="rId3" Type="http://schemas.openxmlformats.org/officeDocument/2006/relationships/webSettings" Target="webSettings.xml"/><Relationship Id="rId21" Type="http://schemas.openxmlformats.org/officeDocument/2006/relationships/hyperlink" Target="consultantplus://offline/ref=51BCB61A81E888BDA2E409E51B08D3D8386776F1E637FA2C4D9579DA4722360B83B52EAEC93A8B51h7g5J" TargetMode="External"/><Relationship Id="rId7" Type="http://schemas.openxmlformats.org/officeDocument/2006/relationships/hyperlink" Target="consultantplus://offline/ref=51BCB61A81E888BDA2E409E51B08D3D8386776F7E836FA2C4D9579DA4722360B83B52EAEC93A8B57h7g8J" TargetMode="External"/><Relationship Id="rId12" Type="http://schemas.openxmlformats.org/officeDocument/2006/relationships/hyperlink" Target="consultantplus://offline/ref=51BCB61A81E888BDA2E409E51B08D3D8386774F4E837FA2C4D9579DA4722360B83B52EAEC93A8C57h7gDJ" TargetMode="External"/><Relationship Id="rId17" Type="http://schemas.openxmlformats.org/officeDocument/2006/relationships/hyperlink" Target="consultantplus://offline/ref=51BCB61A81E888BDA2E409E51B08D3D838667EF7E837FA2C4D9579DA4722360B83B52EAEC93A8957h7g4J" TargetMode="External"/><Relationship Id="rId2" Type="http://schemas.openxmlformats.org/officeDocument/2006/relationships/settings" Target="settings.xml"/><Relationship Id="rId16" Type="http://schemas.openxmlformats.org/officeDocument/2006/relationships/hyperlink" Target="consultantplus://offline/ref=51BCB61A81E888BDA2E409E51B08D3D8386774F6E534FA2C4D9579DA4722360B83B52EhAg6J" TargetMode="External"/><Relationship Id="rId20" Type="http://schemas.openxmlformats.org/officeDocument/2006/relationships/hyperlink" Target="consultantplus://offline/ref=51BCB61A81E888BDA2E409E51B08D3D8386774F4E837FA2C4D9579DA4722360B83B52EAEC93A8C52h7g5J" TargetMode="External"/><Relationship Id="rId1" Type="http://schemas.openxmlformats.org/officeDocument/2006/relationships/styles" Target="styles.xml"/><Relationship Id="rId6" Type="http://schemas.openxmlformats.org/officeDocument/2006/relationships/hyperlink" Target="consultantplus://offline/ref=51BCB61A81E888BDA2E409E51B08D3D8386570F2E033FA2C4D9579DA4722360B83B52EAEC93A8B55h7gEJ" TargetMode="External"/><Relationship Id="rId11" Type="http://schemas.openxmlformats.org/officeDocument/2006/relationships/hyperlink" Target="consultantplus://offline/ref=51BCB61A81E888BDA2E409E51B08D3D838647EF3E433FA2C4D9579DA47h2g2J" TargetMode="External"/><Relationship Id="rId5" Type="http://schemas.openxmlformats.org/officeDocument/2006/relationships/hyperlink" Target="consultantplus://offline/ref=51BCB61A81E888BDA2E409E51B08D3D8386776F1E637FA2C4D9579DA4722360B83B52EAEC93A8B51h7g5J" TargetMode="External"/><Relationship Id="rId15" Type="http://schemas.openxmlformats.org/officeDocument/2006/relationships/hyperlink" Target="consultantplus://offline/ref=51BCB61A81E888BDA2E409E51B08D3D8386373F1E63FFA2C4D9579DA4722360B83B52EAEC93A8B50h7gDJ" TargetMode="External"/><Relationship Id="rId23" Type="http://schemas.openxmlformats.org/officeDocument/2006/relationships/theme" Target="theme/theme1.xml"/><Relationship Id="rId10" Type="http://schemas.openxmlformats.org/officeDocument/2006/relationships/hyperlink" Target="consultantplus://offline/ref=51BCB61A81E888BDA2E409E51B08D3D8386670F9E735FA2C4D9579DA4722360B83B52EAEC93A8B50h7gDJ" TargetMode="External"/><Relationship Id="rId19" Type="http://schemas.openxmlformats.org/officeDocument/2006/relationships/hyperlink" Target="consultantplus://offline/ref=51BCB61A81E888BDA2E409E51B08D3D8386373F1E63FFA2C4D9579DA4722360B83B52EAEC93A8B50h7gDJ" TargetMode="External"/><Relationship Id="rId4" Type="http://schemas.openxmlformats.org/officeDocument/2006/relationships/hyperlink" Target="consultantplus://offline/ref=51BCB61A81E888BDA2E409E51B08D3D8386776F0E033FA2C4D9579DA4722360B83B52EAEC93A8852h7g5J" TargetMode="External"/><Relationship Id="rId9" Type="http://schemas.openxmlformats.org/officeDocument/2006/relationships/hyperlink" Target="consultantplus://offline/ref=51BCB61A81E888BDA2E409E51B08D3D8386570F2E033FA2C4D9579DA4722360B83B52EAEC93A8B55h7gEJ" TargetMode="External"/><Relationship Id="rId14" Type="http://schemas.openxmlformats.org/officeDocument/2006/relationships/hyperlink" Target="consultantplus://offline/ref=51BCB61A81E888BDA2E409E51B08D3D8386676F9E032FA2C4D9579DA4722360B83B52EAEC93A8B55h7g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6490</Words>
  <Characters>36995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ОАО СУЭК</Company>
  <LinksUpToDate>false</LinksUpToDate>
  <CharactersWithSpaces>43399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Татьяна Леонидовна</dc:creator>
  <cp:lastModifiedBy>Ивлева Дарья Игоревна</cp:lastModifiedBy>
  <cp:revision>3</cp:revision>
  <dcterms:created xsi:type="dcterms:W3CDTF">2015-04-17T09:32:00Z</dcterms:created>
  <dcterms:modified xsi:type="dcterms:W3CDTF">2015-04-27T09:31:00Z</dcterms:modified>
</cp:coreProperties>
</file>