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117D7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35-2016-КрФ-ЛЧМ</w:t>
      </w:r>
    </w:p>
    <w:p w:rsidR="00EA5583" w:rsidRPr="00E41BEF" w:rsidRDefault="00EA5583" w:rsidP="00E71F07"/>
    <w:p w:rsidR="00C117D7" w:rsidRDefault="00C117D7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65279">
        <w:rPr>
          <w:sz w:val="24"/>
          <w:szCs w:val="24"/>
        </w:rPr>
        <w:t>8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FF7704" w:rsidRPr="00FF7704" w:rsidRDefault="00465279" w:rsidP="00FF77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</w:t>
      </w:r>
      <w:r>
        <w:rPr>
          <w:i/>
        </w:rPr>
        <w:t>черных</w:t>
      </w:r>
      <w:r w:rsidRPr="002744EC">
        <w:rPr>
          <w:i/>
        </w:rPr>
        <w:t xml:space="preserve"> металлов </w:t>
      </w:r>
      <w:r>
        <w:rPr>
          <w:i/>
        </w:rPr>
        <w:t>с демонтажем АО «Красноярская ТЭЦ-1»</w:t>
      </w:r>
      <w:r w:rsidRPr="002744EC">
        <w:rPr>
          <w:i/>
        </w:rPr>
        <w:t xml:space="preserve">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</w:t>
      </w:r>
      <w:r>
        <w:rPr>
          <w:i/>
        </w:rPr>
        <w:t>и</w:t>
      </w:r>
      <w:r w:rsidRPr="002744EC">
        <w:rPr>
          <w:i/>
        </w:rPr>
        <w:t xml:space="preserve">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35</w:t>
      </w:r>
      <w:r w:rsidRPr="000332A7">
        <w:rPr>
          <w:b/>
          <w:i/>
        </w:rPr>
        <w:t>-2016-КрФ-Л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2A7" w:rsidRPr="002744EC">
        <w:rPr>
          <w:i/>
        </w:rPr>
        <w:t>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 w:rsidR="000332A7">
        <w:rPr>
          <w:i/>
        </w:rPr>
        <w:t>реализации</w:t>
      </w:r>
      <w:r w:rsidRPr="00FF7704">
        <w:rPr>
          <w:i/>
        </w:rPr>
        <w:t xml:space="preserve">: </w:t>
      </w:r>
      <w:r w:rsidR="000332A7">
        <w:t xml:space="preserve">лом и отходы </w:t>
      </w:r>
      <w:r w:rsidR="00465279">
        <w:t>черных</w:t>
      </w:r>
      <w:r w:rsidR="000332A7">
        <w:t xml:space="preserve"> металлов</w:t>
      </w:r>
      <w:r w:rsidRPr="00FF7704">
        <w:t>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 w:rsidR="000332A7">
        <w:rPr>
          <w:i/>
        </w:rPr>
        <w:t>реализации</w:t>
      </w:r>
      <w:r w:rsidRPr="00FF7704">
        <w:t>: открытый запрос предложений;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 w:rsidR="000332A7">
        <w:t xml:space="preserve"> образования ломов цветных и черных металлов </w:t>
      </w:r>
      <w:r w:rsidR="00465279">
        <w:t>АО «Красноярская ТЭЦ-1»</w:t>
      </w:r>
      <w:r w:rsidR="000332A7">
        <w:t xml:space="preserve"> на второе полугодие 2016 года</w:t>
      </w:r>
      <w:r w:rsidRPr="00FF7704">
        <w:t xml:space="preserve">; 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 w:rsidR="000332A7">
        <w:t xml:space="preserve">ая </w:t>
      </w:r>
      <w:r w:rsidR="00465279">
        <w:t xml:space="preserve">итоговая </w:t>
      </w:r>
      <w:r w:rsidR="000332A7">
        <w:t>стоимость</w:t>
      </w:r>
      <w:r w:rsidRPr="00FF7704">
        <w:t>;</w:t>
      </w:r>
    </w:p>
    <w:p w:rsidR="00FF7704" w:rsidRPr="00FF7704" w:rsidRDefault="00042F6B" w:rsidP="00FF7704">
      <w:pPr>
        <w:spacing w:before="120" w:after="120"/>
        <w:contextualSpacing/>
        <w:jc w:val="both"/>
      </w:pPr>
      <w:r>
        <w:rPr>
          <w:i/>
        </w:rPr>
        <w:t>Реализуемый</w:t>
      </w:r>
      <w:r w:rsidR="00FF7704" w:rsidRPr="00FF7704">
        <w:rPr>
          <w:i/>
        </w:rPr>
        <w:t xml:space="preserve"> физический объем</w:t>
      </w:r>
      <w:r w:rsidR="00FF7704" w:rsidRPr="00FF7704">
        <w:t xml:space="preserve">: согласно </w:t>
      </w:r>
      <w:r>
        <w:t>Т</w:t>
      </w:r>
      <w:r w:rsidR="00FF7704" w:rsidRPr="00FF7704">
        <w:t>ехническому заданию.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465279">
        <w:t>7</w:t>
      </w:r>
      <w:r w:rsidRPr="00FF7704">
        <w:t>, в том числе: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042F6B">
        <w:rPr>
          <w:bCs/>
        </w:rPr>
        <w:t>Втормет</w:t>
      </w:r>
      <w:proofErr w:type="spellEnd"/>
      <w:r w:rsidRPr="00FF7704">
        <w:rPr>
          <w:bCs/>
        </w:rPr>
        <w:t>», г. Красноярск;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 w:rsidR="00042F6B"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 w:rsidR="00042F6B">
        <w:rPr>
          <w:bCs/>
        </w:rPr>
        <w:t>емерово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 w:rsidR="00465279">
        <w:rPr>
          <w:bCs/>
        </w:rPr>
        <w:t>Фирма МАТИК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465279">
        <w:rPr>
          <w:bCs/>
        </w:rPr>
        <w:t>Красноярск</w:t>
      </w:r>
      <w:r w:rsidRPr="00FF7704">
        <w:rPr>
          <w:bCs/>
        </w:rPr>
        <w:t>;</w:t>
      </w:r>
    </w:p>
    <w:p w:rsid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042F6B">
        <w:rPr>
          <w:bCs/>
        </w:rPr>
        <w:t>МетТорг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042F6B">
        <w:rPr>
          <w:bCs/>
        </w:rPr>
        <w:t>Иваново</w:t>
      </w:r>
      <w:r w:rsidR="00465279">
        <w:rPr>
          <w:bCs/>
        </w:rPr>
        <w:t>;</w:t>
      </w:r>
    </w:p>
    <w:p w:rsidR="00465279" w:rsidRDefault="00465279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ЧерметинвесТ</w:t>
      </w:r>
      <w:proofErr w:type="spellEnd"/>
      <w:r>
        <w:rPr>
          <w:bCs/>
        </w:rPr>
        <w:t>-Красноярск», Красноярский край;</w:t>
      </w:r>
    </w:p>
    <w:p w:rsidR="00465279" w:rsidRDefault="00465279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СтройКом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г.Абакан</w:t>
      </w:r>
      <w:proofErr w:type="spellEnd"/>
      <w:r>
        <w:rPr>
          <w:bCs/>
        </w:rPr>
        <w:t>;</w:t>
      </w:r>
    </w:p>
    <w:p w:rsidR="00465279" w:rsidRPr="00FF7704" w:rsidRDefault="00465279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ПКФ «Золотая середина»,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.</w:t>
      </w:r>
    </w:p>
    <w:p w:rsidR="00FF7704" w:rsidRDefault="00FF7704" w:rsidP="00FF7704">
      <w:pPr>
        <w:spacing w:before="120" w:after="120"/>
        <w:contextualSpacing/>
        <w:jc w:val="both"/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FF7704" w:rsidRPr="00FF7704" w:rsidRDefault="00844D15" w:rsidP="00FF7704">
      <w:pPr>
        <w:spacing w:before="120" w:after="120"/>
        <w:contextualSpacing/>
        <w:jc w:val="both"/>
        <w:rPr>
          <w:bCs/>
        </w:rPr>
      </w:pPr>
      <w:r>
        <w:t xml:space="preserve">По итогам проведения переторжки на повышение </w:t>
      </w:r>
      <w:proofErr w:type="gramStart"/>
      <w:r>
        <w:t>среди участников</w:t>
      </w:r>
      <w:proofErr w:type="gramEnd"/>
      <w:r>
        <w:t xml:space="preserve"> предоставивших лучшие предложения (ООО «</w:t>
      </w:r>
      <w:proofErr w:type="spellStart"/>
      <w:r>
        <w:t>СтройКом</w:t>
      </w:r>
      <w:proofErr w:type="spellEnd"/>
      <w:r>
        <w:t>», ООО «</w:t>
      </w:r>
      <w:proofErr w:type="spellStart"/>
      <w:r>
        <w:t>МетТорг</w:t>
      </w:r>
      <w:proofErr w:type="spellEnd"/>
      <w:r>
        <w:t>», ООО ПКФ «Золотая середина») п</w:t>
      </w:r>
      <w:r w:rsidR="00FF7704" w:rsidRPr="00FF7704">
        <w:t xml:space="preserve">ризнать победителем открытого запроса предложений на право заключения договора </w:t>
      </w:r>
      <w:r w:rsidR="009A0EE0" w:rsidRPr="009A0EE0">
        <w:t xml:space="preserve">поставки лома </w:t>
      </w:r>
      <w:r>
        <w:t>черных металлов с демонтажем АО «Красноярская ТЭЦ-1»</w:t>
      </w:r>
      <w:r w:rsidR="009A0EE0" w:rsidRPr="009A0EE0">
        <w:t xml:space="preserve"> во </w:t>
      </w:r>
      <w:r w:rsidR="009A0EE0" w:rsidRPr="009A0EE0">
        <w:rPr>
          <w:lang w:val="en-US"/>
        </w:rPr>
        <w:t>II</w:t>
      </w:r>
      <w:r w:rsidR="009A0EE0" w:rsidRPr="009A0EE0">
        <w:t>-ом полугодие 2016 года</w:t>
      </w:r>
      <w:r w:rsidR="00FF7704" w:rsidRPr="00FF7704">
        <w:t xml:space="preserve"> (</w:t>
      </w:r>
      <w:r w:rsidR="009A0EE0">
        <w:t>Реализация</w:t>
      </w:r>
      <w:r w:rsidR="00FF7704" w:rsidRPr="00FF7704">
        <w:t xml:space="preserve"> №</w:t>
      </w:r>
      <w:r>
        <w:t>35</w:t>
      </w:r>
      <w:r w:rsidR="00FF7704" w:rsidRPr="00FF7704">
        <w:t>-2016-КрФ</w:t>
      </w:r>
      <w:r w:rsidR="009A0EE0">
        <w:t>-Л</w:t>
      </w:r>
      <w:r>
        <w:t>Ч</w:t>
      </w:r>
      <w:r w:rsidR="009A0EE0">
        <w:t>М</w:t>
      </w:r>
      <w:r w:rsidR="00FF7704" w:rsidRPr="00FF7704">
        <w:t xml:space="preserve">) </w:t>
      </w:r>
      <w:r w:rsidR="00FF7704" w:rsidRPr="00FF7704">
        <w:rPr>
          <w:bCs/>
        </w:rPr>
        <w:t>ООО «</w:t>
      </w:r>
      <w:proofErr w:type="spellStart"/>
      <w:r w:rsidR="009A0EE0">
        <w:rPr>
          <w:bCs/>
        </w:rPr>
        <w:t>МетТорг</w:t>
      </w:r>
      <w:proofErr w:type="spellEnd"/>
      <w:r w:rsidR="00FF7704" w:rsidRPr="00FF7704">
        <w:rPr>
          <w:bCs/>
        </w:rPr>
        <w:t xml:space="preserve">» (г. </w:t>
      </w:r>
      <w:r w:rsidR="009A0EE0">
        <w:rPr>
          <w:bCs/>
        </w:rPr>
        <w:t>Иваново</w:t>
      </w:r>
      <w:r w:rsidR="00FF7704" w:rsidRPr="00FF7704">
        <w:rPr>
          <w:bCs/>
        </w:rPr>
        <w:t xml:space="preserve">, ИНН </w:t>
      </w:r>
      <w:r w:rsidR="009A0EE0">
        <w:rPr>
          <w:bCs/>
        </w:rPr>
        <w:t>3702658420</w:t>
      </w:r>
      <w:r w:rsidR="00FF7704" w:rsidRPr="00FF7704">
        <w:rPr>
          <w:bCs/>
        </w:rPr>
        <w:t>), на условиях:</w:t>
      </w:r>
    </w:p>
    <w:p w:rsid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 w:rsidR="00844D15">
        <w:rPr>
          <w:bCs/>
        </w:rPr>
        <w:t xml:space="preserve"> 3 857 100,00 руб. без НДС.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 w:rsidR="009A0EE0">
        <w:rPr>
          <w:bCs/>
        </w:rPr>
        <w:t>реализации</w:t>
      </w:r>
      <w:r w:rsidRPr="00FF7704">
        <w:rPr>
          <w:bCs/>
        </w:rPr>
        <w:t xml:space="preserve">: </w:t>
      </w:r>
      <w:r w:rsidR="009A0EE0">
        <w:rPr>
          <w:bCs/>
        </w:rPr>
        <w:t>до 31.</w:t>
      </w:r>
      <w:r w:rsidR="00844D15">
        <w:rPr>
          <w:bCs/>
        </w:rPr>
        <w:t>03</w:t>
      </w:r>
      <w:r w:rsidR="009A0EE0">
        <w:rPr>
          <w:bCs/>
        </w:rPr>
        <w:t>.201</w:t>
      </w:r>
      <w:r w:rsidR="00844D15">
        <w:rPr>
          <w:bCs/>
        </w:rPr>
        <w:t>7</w:t>
      </w:r>
      <w:r w:rsidR="009A0EE0">
        <w:rPr>
          <w:bCs/>
        </w:rPr>
        <w:t>г.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 w:rsidR="009A0EE0"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bookmarkStart w:id="0" w:name="_GoBack"/>
      <w:bookmarkEnd w:id="0"/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3C" w:rsidRDefault="005F7C3C">
      <w:r>
        <w:separator/>
      </w:r>
    </w:p>
  </w:endnote>
  <w:endnote w:type="continuationSeparator" w:id="0">
    <w:p w:rsidR="005F7C3C" w:rsidRDefault="005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F7C3C" w:rsidTr="00E025A1">
      <w:tc>
        <w:tcPr>
          <w:tcW w:w="4853" w:type="dxa"/>
        </w:tcPr>
        <w:p w:rsidR="005F7C3C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C17093" w:rsidRDefault="005F7C3C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№4-2016-ОрНМПЗ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08.07.2016</w:t>
          </w:r>
        </w:p>
        <w:p w:rsidR="005F7C3C" w:rsidRPr="006A4BFF" w:rsidRDefault="005F7C3C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117D7"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117D7">
            <w:rPr>
              <w:b/>
              <w:noProof/>
              <w:sz w:val="20"/>
              <w:szCs w:val="20"/>
            </w:rPr>
            <w:t>6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F7C3C" w:rsidRDefault="005F7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F7C3C" w:rsidTr="00D047CE">
      <w:tc>
        <w:tcPr>
          <w:tcW w:w="4961" w:type="dxa"/>
        </w:tcPr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6A4BFF" w:rsidRDefault="005F7C3C" w:rsidP="00C117D7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5F7C3C" w:rsidRDefault="005F7C3C">
    <w:pPr>
      <w:pStyle w:val="a9"/>
    </w:pPr>
  </w:p>
  <w:p w:rsidR="005F7C3C" w:rsidRDefault="005F7C3C"/>
  <w:p w:rsidR="005F7C3C" w:rsidRDefault="005F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3C" w:rsidRDefault="005F7C3C">
      <w:r>
        <w:separator/>
      </w:r>
    </w:p>
  </w:footnote>
  <w:footnote w:type="continuationSeparator" w:id="0">
    <w:p w:rsidR="005F7C3C" w:rsidRDefault="005F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2F2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279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3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423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D15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7D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D7F73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49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03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B7EC1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C86B8-3094-4E41-B5F9-D5B8B6E08E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8FA7E1-8994-4F3E-8203-140A875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2016-07-14T07:05:00Z</dcterms:created>
  <dcterms:modified xsi:type="dcterms:W3CDTF">2016-07-14T07:05:00Z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