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C850BD">
        <w:rPr>
          <w:rFonts w:ascii="Times New Roman" w:hAnsi="Times New Roman"/>
          <w:sz w:val="24"/>
          <w:szCs w:val="24"/>
        </w:rPr>
        <w:t>8</w:t>
      </w:r>
      <w:r w:rsidR="00F711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593819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593819">
        <w:rPr>
          <w:sz w:val="24"/>
          <w:szCs w:val="24"/>
        </w:rPr>
        <w:t>17</w:t>
      </w:r>
      <w:r w:rsidR="00D418C6">
        <w:rPr>
          <w:sz w:val="24"/>
          <w:szCs w:val="24"/>
        </w:rPr>
        <w:t>.0</w:t>
      </w:r>
      <w:r w:rsidR="00593819">
        <w:rPr>
          <w:sz w:val="24"/>
          <w:szCs w:val="24"/>
        </w:rPr>
        <w:t>3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F711D4" w:rsidP="000A3A42">
      <w:pPr>
        <w:spacing w:before="120" w:after="120"/>
        <w:contextualSpacing/>
        <w:jc w:val="both"/>
        <w:rPr>
          <w:b/>
          <w:i/>
        </w:rPr>
      </w:pPr>
      <w:r w:rsidRPr="00581290">
        <w:rPr>
          <w:i/>
        </w:rPr>
        <w:t xml:space="preserve">Подведение итогов открытого запроса предложений на право заключения договора поставки лома и отходов металлов </w:t>
      </w:r>
      <w:r>
        <w:rPr>
          <w:i/>
        </w:rPr>
        <w:t>с учетом демонтажа оборудования и насосов 1-ой очереди, турбин паровых ПТ 25/90/13 ст.№1 и №2</w:t>
      </w:r>
      <w:r w:rsidRPr="00581290">
        <w:rPr>
          <w:i/>
        </w:rPr>
        <w:t xml:space="preserve"> </w:t>
      </w:r>
      <w:r>
        <w:rPr>
          <w:i/>
        </w:rPr>
        <w:t>турбинного цеха АО «Барнаульская генерация» (ТЭЦ-2)</w:t>
      </w:r>
      <w:r w:rsidRPr="00581290">
        <w:rPr>
          <w:i/>
        </w:rPr>
        <w:t xml:space="preserve"> (</w:t>
      </w:r>
      <w:r w:rsidRPr="00581290">
        <w:rPr>
          <w:b/>
          <w:i/>
        </w:rPr>
        <w:t xml:space="preserve">Реализация № </w:t>
      </w:r>
      <w:r>
        <w:rPr>
          <w:b/>
          <w:i/>
        </w:rPr>
        <w:t>84</w:t>
      </w:r>
      <w:r w:rsidRPr="00581290">
        <w:rPr>
          <w:b/>
          <w:i/>
        </w:rPr>
        <w:t>-201</w:t>
      </w:r>
      <w:r>
        <w:rPr>
          <w:b/>
          <w:i/>
        </w:rPr>
        <w:t>7</w:t>
      </w:r>
      <w:r w:rsidRPr="00581290">
        <w:rPr>
          <w:b/>
          <w:i/>
        </w:rPr>
        <w:t>-</w:t>
      </w:r>
      <w:r>
        <w:rPr>
          <w:b/>
          <w:i/>
        </w:rPr>
        <w:t>Ал</w:t>
      </w:r>
      <w:r w:rsidRPr="00581290">
        <w:rPr>
          <w:b/>
          <w:i/>
        </w:rPr>
        <w:t>Ф-ЛЧМ</w:t>
      </w:r>
      <w:r w:rsidRPr="00581290">
        <w:rPr>
          <w:i/>
        </w:rPr>
        <w:t>).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и цветных металлов</w:t>
      </w:r>
      <w:r w:rsidRPr="00FF7704">
        <w:t>;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«Барнаульская генерация» от 14.02.2017г. исх. №4-1/1-11294/17-0-0</w:t>
      </w:r>
      <w:r w:rsidRPr="00FF7704">
        <w:t xml:space="preserve">; 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 xml:space="preserve">ая стоимость, соответствие </w:t>
      </w:r>
      <w:r>
        <w:t xml:space="preserve">покупателя </w:t>
      </w:r>
      <w:r>
        <w:t>требованиям действующего экологического законодательства</w:t>
      </w:r>
      <w:r w:rsidRPr="00FF7704">
        <w:t>;</w:t>
      </w:r>
    </w:p>
    <w:p w:rsidR="00F711D4" w:rsidRPr="00FF7704" w:rsidRDefault="00F711D4" w:rsidP="00F711D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F711D4" w:rsidRPr="00FF7704" w:rsidRDefault="00F711D4" w:rsidP="00F711D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11</w:t>
      </w:r>
      <w:r w:rsidRPr="00FF7704">
        <w:t>, в том числе: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«Инвест-Металл», </w:t>
      </w:r>
      <w:proofErr w:type="spellStart"/>
      <w:r>
        <w:rPr>
          <w:bCs/>
        </w:rPr>
        <w:t>г.Новосибирск</w:t>
      </w:r>
      <w:proofErr w:type="spellEnd"/>
      <w:r w:rsidRPr="00FF7704">
        <w:rPr>
          <w:bCs/>
        </w:rPr>
        <w:t>;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Вторметгрупп</w:t>
      </w:r>
      <w:proofErr w:type="spellEnd"/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Тольятти</w:t>
      </w:r>
      <w:proofErr w:type="spellEnd"/>
      <w:r w:rsidRPr="00FF7704"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Алкор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«ТСК-Металл»,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Сибтрубмонтаж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«ПЕРСПЕКТИВА»,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.</w:t>
      </w:r>
    </w:p>
    <w:p w:rsidR="00F711D4" w:rsidRDefault="00F711D4" w:rsidP="00F711D4">
      <w:pPr>
        <w:spacing w:before="120" w:after="120"/>
        <w:contextualSpacing/>
        <w:jc w:val="both"/>
      </w:pPr>
    </w:p>
    <w:p w:rsidR="00F711D4" w:rsidRPr="00FF7704" w:rsidRDefault="00F711D4" w:rsidP="00F711D4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металлов </w:t>
      </w:r>
      <w:r>
        <w:t xml:space="preserve">с учетом демонтажа </w:t>
      </w:r>
      <w:r w:rsidRPr="00315689">
        <w:t>оборудования и насосов 1-ой очереди, турбин паровых ПТ 25/90/13 ст.№1 и №2 турбинного цеха</w:t>
      </w:r>
      <w:r>
        <w:t xml:space="preserve"> АО «Барнаульская генерация» (ТЭЦ-2)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84</w:t>
      </w:r>
      <w:r w:rsidRPr="00FF7704">
        <w:t>-201</w:t>
      </w:r>
      <w:r>
        <w:t>7</w:t>
      </w:r>
      <w:r w:rsidRPr="00FF7704">
        <w:t>-</w:t>
      </w:r>
      <w:r>
        <w:t>Ал</w:t>
      </w:r>
      <w:r w:rsidRPr="00FF7704">
        <w:t>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 xml:space="preserve">» (г. </w:t>
      </w:r>
      <w:r>
        <w:rPr>
          <w:bCs/>
        </w:rPr>
        <w:t>Новосибирск</w:t>
      </w:r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</w:p>
    <w:p w:rsidR="00F711D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9 691 534,00 рубля без НДС;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01.12.2017г.</w:t>
      </w:r>
    </w:p>
    <w:p w:rsidR="00F711D4" w:rsidRPr="00FF770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F711D4" w:rsidP="00F711D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74A9E9-F02B-4017-BD35-EE0C789BD3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B0BEF8-0DC2-4C8B-B02B-DB9DF9E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2017-03-17T06:30:00Z</dcterms:created>
  <dcterms:modified xsi:type="dcterms:W3CDTF">2017-03-17T06:30:00Z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