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2BE1">
      <w:pPr>
        <w:pStyle w:val="ConsPlusNormal"/>
        <w:widowControl/>
        <w:ind w:firstLine="0"/>
      </w:pPr>
      <w:bookmarkStart w:id="0" w:name="_GoBack"/>
      <w:bookmarkEnd w:id="0"/>
    </w:p>
    <w:p w:rsidR="00000000" w:rsidRDefault="00442BE1">
      <w:pPr>
        <w:pStyle w:val="ConsPlusTitle"/>
        <w:widowControl/>
        <w:jc w:val="center"/>
        <w:outlineLvl w:val="0"/>
      </w:pPr>
      <w:r>
        <w:t>МЭР Г. АБАКАНА</w:t>
      </w:r>
    </w:p>
    <w:p w:rsidR="00000000" w:rsidRDefault="00442BE1">
      <w:pPr>
        <w:pStyle w:val="ConsPlusTitle"/>
        <w:widowControl/>
        <w:jc w:val="center"/>
      </w:pPr>
    </w:p>
    <w:p w:rsidR="00000000" w:rsidRDefault="00442BE1">
      <w:pPr>
        <w:pStyle w:val="ConsPlusTitle"/>
        <w:widowControl/>
        <w:jc w:val="center"/>
      </w:pPr>
      <w:r>
        <w:t>ПОСТАНОВЛЕНИЕ</w:t>
      </w:r>
    </w:p>
    <w:p w:rsidR="00000000" w:rsidRDefault="00442BE1">
      <w:pPr>
        <w:pStyle w:val="ConsPlusTitle"/>
        <w:widowControl/>
        <w:jc w:val="center"/>
      </w:pPr>
      <w:r>
        <w:t>от 21 декабря 2009 г. N 2502</w:t>
      </w:r>
    </w:p>
    <w:p w:rsidR="00000000" w:rsidRDefault="00442BE1">
      <w:pPr>
        <w:pStyle w:val="ConsPlusTitle"/>
        <w:widowControl/>
        <w:jc w:val="center"/>
      </w:pPr>
    </w:p>
    <w:p w:rsidR="00000000" w:rsidRDefault="00442BE1">
      <w:pPr>
        <w:pStyle w:val="ConsPlusTitle"/>
        <w:widowControl/>
        <w:jc w:val="center"/>
      </w:pPr>
      <w:r>
        <w:t>ОБ УСТАНОВЛЕНИИ НОРМАТИВОВ ОТОПЛЕНИЯ</w:t>
      </w:r>
    </w:p>
    <w:p w:rsidR="00000000" w:rsidRDefault="00442BE1">
      <w:pPr>
        <w:pStyle w:val="ConsPlusNormal"/>
        <w:widowControl/>
        <w:ind w:firstLine="0"/>
      </w:pPr>
    </w:p>
    <w:p w:rsidR="00000000" w:rsidRDefault="00442BE1">
      <w:pPr>
        <w:pStyle w:val="ConsPlusNormal"/>
        <w:widowControl/>
        <w:ind w:firstLine="540"/>
        <w:jc w:val="both"/>
      </w:pPr>
      <w:r>
        <w:t>Руководствуясь ст. 157 Жилищного кодекса</w:t>
      </w:r>
      <w:r>
        <w:t xml:space="preserve"> РФ, Постановлением Правительства РФ от 23.05.2006 N 306 "Об утверждении Правил установления и определения нормативов потребления коммунальных услуг", ст. 45 Устава города Абакана, постановляю:</w:t>
      </w:r>
    </w:p>
    <w:p w:rsidR="00000000" w:rsidRDefault="00442BE1">
      <w:pPr>
        <w:pStyle w:val="ConsPlusNormal"/>
        <w:widowControl/>
        <w:ind w:firstLine="540"/>
        <w:jc w:val="both"/>
      </w:pPr>
    </w:p>
    <w:p w:rsidR="00000000" w:rsidRDefault="00442BE1">
      <w:pPr>
        <w:pStyle w:val="ConsPlusNormal"/>
        <w:widowControl/>
        <w:ind w:firstLine="540"/>
        <w:jc w:val="both"/>
      </w:pPr>
      <w:r>
        <w:t>1. Установить и ввести с 01.01.2010 нормативы отопления в соо</w:t>
      </w:r>
      <w:r>
        <w:t>тветствии с приложением.</w:t>
      </w:r>
    </w:p>
    <w:p w:rsidR="00000000" w:rsidRDefault="00442BE1">
      <w:pPr>
        <w:pStyle w:val="ConsPlusNormal"/>
        <w:widowControl/>
        <w:ind w:firstLine="540"/>
        <w:jc w:val="both"/>
      </w:pPr>
      <w:r>
        <w:t>2. Признать утратившими силу следующие Постановления Мэра города Абакана:</w:t>
      </w:r>
    </w:p>
    <w:p w:rsidR="00000000" w:rsidRDefault="00442BE1">
      <w:pPr>
        <w:pStyle w:val="ConsPlusNormal"/>
        <w:widowControl/>
        <w:ind w:firstLine="540"/>
        <w:jc w:val="both"/>
      </w:pPr>
      <w:r>
        <w:t>- от 19.12.2005 N 2424 "Об установлении нормативов потребления тепловой энергии";</w:t>
      </w:r>
    </w:p>
    <w:p w:rsidR="00000000" w:rsidRDefault="00442BE1">
      <w:pPr>
        <w:pStyle w:val="ConsPlusNormal"/>
        <w:widowControl/>
        <w:ind w:firstLine="540"/>
        <w:jc w:val="both"/>
      </w:pPr>
      <w:r>
        <w:t>- от 24.04.2008 N 723 "Об установлении норматива на отопление для многоквар</w:t>
      </w:r>
      <w:r>
        <w:t>тирных домов".</w:t>
      </w:r>
    </w:p>
    <w:p w:rsidR="00000000" w:rsidRDefault="00442BE1">
      <w:pPr>
        <w:pStyle w:val="ConsPlusNormal"/>
        <w:widowControl/>
        <w:ind w:firstLine="540"/>
        <w:jc w:val="both"/>
      </w:pPr>
      <w:r>
        <w:t>3. Настоящее Постановление вступает в силу с 01.01.2010.</w:t>
      </w:r>
    </w:p>
    <w:p w:rsidR="00000000" w:rsidRDefault="00442BE1">
      <w:pPr>
        <w:pStyle w:val="ConsPlusNormal"/>
        <w:widowControl/>
        <w:ind w:firstLine="540"/>
        <w:jc w:val="both"/>
      </w:pPr>
      <w:r>
        <w:t>4. Информационному отделу Администрации города Абакана (Батасова Н.К.) опубликовать данное Постановление в газете "Абакан" и разместить на информационном сайте Администрации города Аба</w:t>
      </w:r>
      <w:r>
        <w:t>кана в сети Интернет.</w:t>
      </w:r>
    </w:p>
    <w:p w:rsidR="00000000" w:rsidRDefault="00442BE1">
      <w:pPr>
        <w:pStyle w:val="ConsPlusNormal"/>
        <w:widowControl/>
        <w:ind w:firstLine="540"/>
        <w:jc w:val="both"/>
      </w:pPr>
      <w:r>
        <w:t>5. Контроль за исполнением данного Постановления возложить на заместителя Мэра города Абакана В.И. Константинова.</w:t>
      </w:r>
    </w:p>
    <w:p w:rsidR="00000000" w:rsidRDefault="00442BE1">
      <w:pPr>
        <w:pStyle w:val="ConsPlusNormal"/>
        <w:widowControl/>
        <w:ind w:firstLine="0"/>
      </w:pPr>
    </w:p>
    <w:p w:rsidR="00000000" w:rsidRDefault="00442BE1">
      <w:pPr>
        <w:pStyle w:val="ConsPlusNormal"/>
        <w:widowControl/>
        <w:ind w:firstLine="0"/>
        <w:jc w:val="right"/>
      </w:pPr>
      <w:r>
        <w:t>Мэр города Абакана</w:t>
      </w:r>
    </w:p>
    <w:p w:rsidR="00000000" w:rsidRDefault="00442BE1">
      <w:pPr>
        <w:pStyle w:val="ConsPlusNormal"/>
        <w:widowControl/>
        <w:ind w:firstLine="0"/>
        <w:jc w:val="right"/>
      </w:pPr>
      <w:r>
        <w:t>Н.Г.БУЛАКИН</w:t>
      </w:r>
    </w:p>
    <w:p w:rsidR="00000000" w:rsidRDefault="00442BE1">
      <w:pPr>
        <w:pStyle w:val="ConsPlusNormal"/>
        <w:widowControl/>
        <w:ind w:firstLine="0"/>
        <w:jc w:val="right"/>
        <w:sectPr w:rsidR="0000000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000000" w:rsidRDefault="00442BE1">
      <w:pPr>
        <w:pStyle w:val="ConsPlusNormal"/>
        <w:widowControl/>
        <w:ind w:firstLine="0"/>
        <w:jc w:val="right"/>
      </w:pPr>
    </w:p>
    <w:p w:rsidR="00000000" w:rsidRDefault="00442BE1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000000" w:rsidRDefault="00442BE1">
      <w:pPr>
        <w:pStyle w:val="ConsPlusNormal"/>
        <w:widowControl/>
        <w:ind w:firstLine="0"/>
        <w:jc w:val="right"/>
      </w:pPr>
      <w:r>
        <w:t>к Постановлению Мэра г. Абакана</w:t>
      </w:r>
    </w:p>
    <w:p w:rsidR="00000000" w:rsidRDefault="00442BE1">
      <w:pPr>
        <w:pStyle w:val="ConsPlusNormal"/>
        <w:widowControl/>
        <w:ind w:firstLine="0"/>
        <w:jc w:val="right"/>
      </w:pPr>
      <w:r>
        <w:t>от 21 декабря 2009 г. N 2502</w:t>
      </w:r>
    </w:p>
    <w:p w:rsidR="00000000" w:rsidRDefault="00442BE1">
      <w:pPr>
        <w:pStyle w:val="ConsPlusNormal"/>
        <w:widowControl/>
        <w:ind w:firstLine="0"/>
      </w:pPr>
    </w:p>
    <w:p w:rsidR="00000000" w:rsidRDefault="00442BE1">
      <w:pPr>
        <w:pStyle w:val="ConsPlusTitle"/>
        <w:widowControl/>
        <w:jc w:val="center"/>
      </w:pPr>
      <w:r>
        <w:t>НОРМАТИВЫ</w:t>
      </w:r>
    </w:p>
    <w:p w:rsidR="00000000" w:rsidRDefault="00442BE1">
      <w:pPr>
        <w:pStyle w:val="ConsPlusTitle"/>
        <w:widowControl/>
        <w:jc w:val="center"/>
      </w:pPr>
      <w:r>
        <w:t>ОТОПЛЕНИЯ</w:t>
      </w:r>
    </w:p>
    <w:p w:rsidR="00000000" w:rsidRDefault="00442BE1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215"/>
        <w:gridCol w:w="945"/>
        <w:gridCol w:w="1080"/>
        <w:gridCol w:w="945"/>
        <w:gridCol w:w="945"/>
        <w:gridCol w:w="945"/>
        <w:gridCol w:w="1215"/>
        <w:gridCol w:w="1080"/>
        <w:gridCol w:w="108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Наименование  </w:t>
            </w:r>
            <w:r>
              <w:br/>
              <w:t xml:space="preserve">группы домов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Норматив</w:t>
            </w:r>
            <w:r>
              <w:br/>
              <w:t xml:space="preserve">при   </w:t>
            </w:r>
            <w:r>
              <w:br/>
              <w:t xml:space="preserve">расчете </w:t>
            </w:r>
            <w:r>
              <w:br/>
              <w:t xml:space="preserve">на 12  </w:t>
            </w:r>
            <w:r>
              <w:br/>
              <w:t xml:space="preserve">мес.,  </w:t>
            </w:r>
            <w:r>
              <w:br/>
              <w:t xml:space="preserve">Гкал на </w:t>
            </w:r>
            <w:r>
              <w:br/>
              <w:t xml:space="preserve">1 кв. м </w:t>
            </w:r>
            <w:r>
              <w:br/>
              <w:t xml:space="preserve">в месяц </w:t>
            </w:r>
          </w:p>
        </w:tc>
        <w:tc>
          <w:tcPr>
            <w:tcW w:w="93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Норматив при расчете на месяцы отопительного периода,        </w:t>
            </w:r>
            <w:r>
              <w:br/>
              <w:t xml:space="preserve">Гкал на 1 кв. м в месяц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январь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февраль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март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апрель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май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сентябрь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октябрь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ноябрь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декабрь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11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12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Многоквартирные</w:t>
            </w:r>
            <w:r>
              <w:br/>
              <w:t xml:space="preserve">жилые дома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С 01.01.2010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Кирпичные до   </w:t>
            </w:r>
            <w:r>
              <w:br/>
              <w:t xml:space="preserve">1999 года      </w:t>
            </w:r>
            <w:r>
              <w:br/>
              <w:t>постройки, до 5</w:t>
            </w:r>
            <w:r>
              <w:br/>
            </w:r>
            <w:r>
              <w:t xml:space="preserve">этажей         </w:t>
            </w:r>
            <w:r>
              <w:br/>
              <w:t xml:space="preserve">(включительно)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0,0211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0,0533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0,0407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0,0334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0,0194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0,0032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0,0037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0,0335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Кирпичные до   </w:t>
            </w:r>
            <w:r>
              <w:br/>
              <w:t xml:space="preserve">1999 года      </w:t>
            </w:r>
            <w:r>
              <w:br/>
              <w:t>постройки, выше</w:t>
            </w:r>
            <w:r>
              <w:br/>
              <w:t xml:space="preserve">5 этажей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0,0201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0,0507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0,0388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0,0318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0,0185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0,0030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0,0035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0,0318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0,0423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Кирпичные,     </w:t>
            </w:r>
            <w:r>
              <w:br/>
              <w:t>после 1999 года</w:t>
            </w:r>
            <w:r>
              <w:br/>
              <w:t xml:space="preserve">постройки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0,0117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0,0226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0,0185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0,0107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0,0018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0,0020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0,0119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0,0185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Панельные, до  </w:t>
            </w:r>
            <w:r>
              <w:br/>
              <w:t xml:space="preserve">1999 года      </w:t>
            </w:r>
            <w:r>
              <w:br/>
              <w:t>постройки, до 5</w:t>
            </w:r>
            <w:r>
              <w:br/>
              <w:t xml:space="preserve">этажей         </w:t>
            </w:r>
            <w:r>
              <w:br/>
              <w:t xml:space="preserve">(включительно)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0,0211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0,0535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0,0408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0,0334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0,0194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0,0031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0,0037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0,0335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lastRenderedPageBreak/>
              <w:t>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Панельные, 1971</w:t>
            </w:r>
            <w:r>
              <w:br/>
              <w:t xml:space="preserve">- 1999 годов   </w:t>
            </w:r>
            <w:r>
              <w:br/>
              <w:t>постройки, выше</w:t>
            </w:r>
            <w:r>
              <w:br/>
              <w:t xml:space="preserve">5 этажей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0,0198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0,0383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0,0314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0,0182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0,0030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0,0035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0,0314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Панельные после</w:t>
            </w:r>
            <w:r>
              <w:br/>
              <w:t xml:space="preserve">1999 года      </w:t>
            </w:r>
            <w:r>
              <w:br/>
              <w:t xml:space="preserve">постройки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0,0133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0,0335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0,0256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0,0122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0,0023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0,0136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Деревянные дома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0,0211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0,0533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0,0407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0,0334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0,0194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0,0032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0,0037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0,0335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Иные жилые дома</w:t>
            </w:r>
            <w:r>
              <w:br/>
              <w:t xml:space="preserve">&lt;*&gt;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Кирпичные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0,0247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0,0625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0,0477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0,0391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0,0227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0,0037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0,0043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0,0392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Панельные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0,0283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0,0715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0,0547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0,0448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0,0042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0,0050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0,0449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0,0596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Деревянные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0,0284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0,0718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0,0549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0,0450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0,0261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0,0042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0,0050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0,0598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С 01.01.2011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Кирпичные до   </w:t>
            </w:r>
            <w:r>
              <w:br/>
              <w:t xml:space="preserve">1999 года      </w:t>
            </w:r>
            <w:r>
              <w:br/>
              <w:t>постройки, до 5</w:t>
            </w:r>
            <w:r>
              <w:br/>
              <w:t xml:space="preserve">этажей         </w:t>
            </w:r>
            <w:r>
              <w:br/>
              <w:t xml:space="preserve">(включительно)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0,0225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0,0569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0,0434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0,0356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0,0034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0,0039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0,0357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0,0474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Деревянные дома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0,0270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0,0682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0,0522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0,0428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0,0248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0,0041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0,0047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0,0428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С 01.01.2012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Кирпичные до   </w:t>
            </w:r>
            <w:r>
              <w:br/>
              <w:t xml:space="preserve">1999 года      </w:t>
            </w:r>
            <w:r>
              <w:br/>
              <w:t>постройки, до 5</w:t>
            </w:r>
            <w:r>
              <w:br/>
              <w:t xml:space="preserve">этажей         </w:t>
            </w:r>
            <w:r>
              <w:br/>
              <w:t xml:space="preserve">(включительно)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0,0238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0,0601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0,0460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0,0377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0,0036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0,0042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0,0243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0,0377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Деревянные дома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0,0328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0,0829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0,0634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0,0519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0,0301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0,0049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 xml:space="preserve">0,0058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0,0335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0,0520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2BE1">
            <w:pPr>
              <w:pStyle w:val="ConsPlusNormal"/>
              <w:widowControl/>
              <w:ind w:firstLine="0"/>
            </w:pPr>
            <w:r>
              <w:t>0,0691</w:t>
            </w:r>
          </w:p>
        </w:tc>
      </w:tr>
    </w:tbl>
    <w:p w:rsidR="00000000" w:rsidRDefault="00442BE1">
      <w:pPr>
        <w:pStyle w:val="ConsPlusNormal"/>
        <w:widowControl/>
        <w:ind w:firstLine="0"/>
      </w:pPr>
    </w:p>
    <w:p w:rsidR="00000000" w:rsidRDefault="00442BE1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442BE1">
      <w:pPr>
        <w:pStyle w:val="ConsPlusNormal"/>
        <w:widowControl/>
        <w:ind w:firstLine="540"/>
        <w:jc w:val="both"/>
      </w:pPr>
      <w:r>
        <w:t>&lt;*&gt; Под иными жилыми домами в целях настоящего Постановления понимаются:</w:t>
      </w:r>
    </w:p>
    <w:p w:rsidR="00000000" w:rsidRDefault="00442BE1">
      <w:pPr>
        <w:pStyle w:val="ConsPlusNormal"/>
        <w:widowControl/>
        <w:ind w:firstLine="540"/>
        <w:jc w:val="both"/>
      </w:pPr>
      <w:r>
        <w:t>1) отдельно стоящие жилые дома с количеством этажей не более чем три, предназначен</w:t>
      </w:r>
      <w:r>
        <w:t>ные для проживания одной семьи (объекты индивидуального жилищного строительства);</w:t>
      </w:r>
    </w:p>
    <w:p w:rsidR="00000000" w:rsidRDefault="00442BE1">
      <w:pPr>
        <w:pStyle w:val="ConsPlusNormal"/>
        <w:widowControl/>
        <w:ind w:firstLine="540"/>
        <w:jc w:val="both"/>
      </w:pPr>
      <w:r>
        <w:t>2) жилые дома с количеством этажей не более чем три, состоящие из нескольких блоков, количество которых не превышает десяти и каждый из которых предназначен для проживания од</w:t>
      </w:r>
      <w:r>
        <w:t>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застройки).</w:t>
      </w:r>
    </w:p>
    <w:p w:rsidR="00000000" w:rsidRDefault="00442BE1">
      <w:pPr>
        <w:pStyle w:val="ConsPlusNormal"/>
        <w:widowControl/>
        <w:ind w:firstLine="0"/>
      </w:pPr>
    </w:p>
    <w:p w:rsidR="00000000" w:rsidRDefault="00442BE1">
      <w:pPr>
        <w:pStyle w:val="ConsPlusNormal"/>
        <w:widowControl/>
        <w:ind w:firstLine="0"/>
      </w:pPr>
    </w:p>
    <w:p w:rsidR="00442BE1" w:rsidRDefault="00442BE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442BE1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6A"/>
    <w:rsid w:val="00442BE1"/>
    <w:rsid w:val="006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411C00-8835-423F-8D3F-D45C3621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Малявко Сергей Николаевич</cp:lastModifiedBy>
  <cp:revision>2</cp:revision>
  <dcterms:created xsi:type="dcterms:W3CDTF">2015-07-07T06:25:00Z</dcterms:created>
  <dcterms:modified xsi:type="dcterms:W3CDTF">2015-07-07T06:25:00Z</dcterms:modified>
</cp:coreProperties>
</file>